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9480C" w14:textId="00BD5F34" w:rsidR="00366119" w:rsidRPr="00366119" w:rsidRDefault="00366119" w:rsidP="00366119">
      <w:pPr>
        <w:tabs>
          <w:tab w:val="right" w:pos="9639"/>
        </w:tabs>
        <w:spacing w:after="120" w:line="240" w:lineRule="auto"/>
        <w:rPr>
          <w:rFonts w:eastAsia="SimSun" w:cs="Times New Roman"/>
          <w:b/>
          <w:i/>
          <w:noProof/>
          <w:sz w:val="28"/>
          <w:szCs w:val="20"/>
          <w:lang w:val="en-GB"/>
        </w:rPr>
      </w:pPr>
      <w:r w:rsidRPr="00366119">
        <w:rPr>
          <w:rFonts w:eastAsia="SimSun" w:cs="Times New Roman"/>
          <w:b/>
          <w:noProof/>
          <w:sz w:val="24"/>
          <w:szCs w:val="20"/>
          <w:lang w:val="en-GB"/>
        </w:rPr>
        <w:t>3GPP TSG-RAN WG1 Meeting #11</w:t>
      </w:r>
      <w:r w:rsidR="008F24E9">
        <w:rPr>
          <w:rFonts w:eastAsia="SimSun" w:cs="Times New Roman"/>
          <w:b/>
          <w:noProof/>
          <w:sz w:val="24"/>
          <w:szCs w:val="20"/>
          <w:lang w:val="en-GB"/>
        </w:rPr>
        <w:t>9</w:t>
      </w:r>
      <w:r w:rsidRPr="00366119">
        <w:rPr>
          <w:rFonts w:eastAsia="SimSun" w:cs="Times New Roman"/>
          <w:b/>
          <w:i/>
          <w:noProof/>
          <w:sz w:val="28"/>
          <w:szCs w:val="20"/>
          <w:lang w:val="en-GB"/>
        </w:rPr>
        <w:tab/>
      </w:r>
      <w:r w:rsidRPr="00500A5D">
        <w:rPr>
          <w:rFonts w:eastAsia="SimSun" w:cs="Times New Roman"/>
          <w:b/>
          <w:iCs/>
          <w:noProof/>
          <w:sz w:val="28"/>
          <w:szCs w:val="20"/>
          <w:lang w:val="en-GB"/>
        </w:rPr>
        <w:t>R1-</w:t>
      </w:r>
      <w:r w:rsidR="00647D57" w:rsidRPr="00500A5D">
        <w:t xml:space="preserve"> </w:t>
      </w:r>
      <w:r w:rsidR="000C628E" w:rsidRPr="00500A5D">
        <w:rPr>
          <w:rFonts w:eastAsia="SimSun" w:cs="Times New Roman"/>
          <w:b/>
          <w:iCs/>
          <w:noProof/>
          <w:sz w:val="28"/>
          <w:szCs w:val="20"/>
          <w:lang w:val="en-GB"/>
        </w:rPr>
        <w:t>2410143</w:t>
      </w:r>
    </w:p>
    <w:p w14:paraId="31EDBF24" w14:textId="6B3E9A52" w:rsidR="00366119" w:rsidRPr="00366119" w:rsidRDefault="008F24E9" w:rsidP="00366119">
      <w:pPr>
        <w:spacing w:after="120" w:line="240" w:lineRule="auto"/>
        <w:outlineLvl w:val="0"/>
        <w:rPr>
          <w:rFonts w:eastAsia="SimSun" w:cs="Times New Roman"/>
          <w:b/>
          <w:noProof/>
          <w:sz w:val="24"/>
          <w:szCs w:val="20"/>
          <w:lang w:val="en-GB"/>
        </w:rPr>
      </w:pPr>
      <w:r>
        <w:rPr>
          <w:rFonts w:eastAsia="SimSun" w:cs="Times New Roman"/>
          <w:b/>
          <w:noProof/>
          <w:sz w:val="24"/>
          <w:szCs w:val="20"/>
          <w:lang w:val="en-GB"/>
        </w:rPr>
        <w:t>Orlando, FL, USA</w:t>
      </w:r>
      <w:r w:rsidR="00366119" w:rsidRPr="00366119">
        <w:rPr>
          <w:rFonts w:eastAsia="SimSun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eastAsia="SimSun" w:cs="Times New Roman"/>
          <w:b/>
          <w:noProof/>
          <w:sz w:val="24"/>
          <w:szCs w:val="20"/>
          <w:lang w:val="en-GB"/>
        </w:rPr>
        <w:t>November</w:t>
      </w:r>
      <w:r w:rsidR="00366119" w:rsidRPr="00366119">
        <w:rPr>
          <w:rFonts w:eastAsia="SimSun" w:cs="Times New Roman"/>
          <w:b/>
          <w:bCs/>
          <w:sz w:val="24"/>
          <w:szCs w:val="24"/>
          <w:lang w:val="en-GB"/>
        </w:rPr>
        <w:t xml:space="preserve"> </w:t>
      </w:r>
      <w:r>
        <w:rPr>
          <w:rFonts w:eastAsia="SimSun" w:cs="Times New Roman"/>
          <w:b/>
          <w:bCs/>
          <w:sz w:val="24"/>
          <w:szCs w:val="24"/>
          <w:lang w:val="en-GB"/>
        </w:rPr>
        <w:t>18</w:t>
      </w:r>
      <w:r w:rsidRPr="008F24E9">
        <w:rPr>
          <w:rFonts w:eastAsia="SimSun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eastAsia="SimSun" w:cs="Times New Roman"/>
          <w:b/>
          <w:bCs/>
          <w:sz w:val="24"/>
          <w:szCs w:val="24"/>
          <w:lang w:val="en-GB"/>
        </w:rPr>
        <w:t xml:space="preserve"> – 22</w:t>
      </w:r>
      <w:r w:rsidRPr="008F24E9">
        <w:rPr>
          <w:rFonts w:eastAsia="SimSun" w:cs="Times New Roman"/>
          <w:b/>
          <w:bCs/>
          <w:sz w:val="24"/>
          <w:szCs w:val="24"/>
          <w:vertAlign w:val="superscript"/>
          <w:lang w:val="en-GB"/>
        </w:rPr>
        <w:t>nd</w:t>
      </w:r>
      <w:r w:rsidR="00366119" w:rsidRPr="00366119">
        <w:rPr>
          <w:rFonts w:eastAsia="SimSun" w:cs="Times New Roman"/>
          <w:b/>
          <w:bCs/>
          <w:sz w:val="24"/>
          <w:szCs w:val="24"/>
          <w:lang w:val="en-GB"/>
        </w:rPr>
        <w:t>, 202</w:t>
      </w:r>
      <w:r>
        <w:rPr>
          <w:rFonts w:eastAsia="SimSun" w:cs="Times New Roman"/>
          <w:b/>
          <w:bCs/>
          <w:sz w:val="24"/>
          <w:szCs w:val="24"/>
          <w:lang w:val="en-GB"/>
        </w:rPr>
        <w:t>4</w:t>
      </w:r>
    </w:p>
    <w:p w14:paraId="3086AC07" w14:textId="3A73D66E" w:rsidR="00E90E49" w:rsidRPr="00CE0424" w:rsidRDefault="00E90E49" w:rsidP="00357380">
      <w:pPr>
        <w:pStyle w:val="3GPPHeader"/>
      </w:pPr>
    </w:p>
    <w:p w14:paraId="3982483C" w14:textId="2F50DB2F" w:rsidR="00E90E49" w:rsidRPr="00C15FCA" w:rsidRDefault="00E90E49" w:rsidP="00311702">
      <w:pPr>
        <w:pStyle w:val="3GPPHeader"/>
        <w:rPr>
          <w:sz w:val="22"/>
        </w:rPr>
      </w:pPr>
      <w:r w:rsidRPr="00C15FCA">
        <w:rPr>
          <w:sz w:val="22"/>
        </w:rPr>
        <w:t>Agenda Item:</w:t>
      </w:r>
      <w:r w:rsidRPr="00C15FCA">
        <w:rPr>
          <w:sz w:val="22"/>
        </w:rPr>
        <w:tab/>
      </w:r>
      <w:r w:rsidR="007F38A4">
        <w:rPr>
          <w:sz w:val="22"/>
        </w:rPr>
        <w:t>5</w:t>
      </w:r>
    </w:p>
    <w:p w14:paraId="5619E868" w14:textId="12B0CF3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DA77B9B" w:rsidR="00E90E49" w:rsidRPr="00CE0424" w:rsidRDefault="003D3C45" w:rsidP="00C15FCA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F38A4" w:rsidRPr="007F38A4">
        <w:rPr>
          <w:sz w:val="22"/>
        </w:rPr>
        <w:t xml:space="preserve">Discussion </w:t>
      </w:r>
      <w:r w:rsidR="007A169A">
        <w:rPr>
          <w:sz w:val="22"/>
        </w:rPr>
        <w:t xml:space="preserve">on </w:t>
      </w:r>
      <w:r w:rsidR="000B690F">
        <w:rPr>
          <w:sz w:val="22"/>
        </w:rPr>
        <w:t xml:space="preserve">LS from </w:t>
      </w:r>
      <w:r w:rsidR="000B690F" w:rsidRPr="00DA5820">
        <w:rPr>
          <w:sz w:val="22"/>
        </w:rPr>
        <w:t>RAN</w:t>
      </w:r>
      <w:r w:rsidR="008F24E9">
        <w:rPr>
          <w:sz w:val="22"/>
        </w:rPr>
        <w:t>4</w:t>
      </w:r>
      <w:r w:rsidR="000B690F" w:rsidRPr="00DA5820">
        <w:rPr>
          <w:sz w:val="22"/>
        </w:rPr>
        <w:t xml:space="preserve"> </w:t>
      </w:r>
      <w:r w:rsidR="00366119" w:rsidRPr="00DA5820">
        <w:rPr>
          <w:sz w:val="22"/>
        </w:rPr>
        <w:t xml:space="preserve">on </w:t>
      </w:r>
      <w:r w:rsidR="007A169A" w:rsidRPr="007A169A">
        <w:rPr>
          <w:sz w:val="22"/>
        </w:rPr>
        <w:t>the scenarios of UE-to-UE CLI measurement report in SBFD operation</w:t>
      </w:r>
    </w:p>
    <w:p w14:paraId="025260C1" w14:textId="1BBBCB0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15FCA">
        <w:rPr>
          <w:sz w:val="22"/>
        </w:rPr>
        <w:t>Discussion, Decision</w:t>
      </w:r>
    </w:p>
    <w:p w14:paraId="2D5672ED" w14:textId="215BDA0A" w:rsidR="00E90E49" w:rsidRPr="00CE0424" w:rsidRDefault="00E90E49" w:rsidP="00E90E49"/>
    <w:p w14:paraId="6883CB62" w14:textId="72F26147" w:rsidR="00E90E49" w:rsidRPr="00265F35" w:rsidRDefault="00230D18" w:rsidP="00CE0424">
      <w:pPr>
        <w:pStyle w:val="Heading1"/>
      </w:pPr>
      <w:r w:rsidRPr="00265F35">
        <w:t>1</w:t>
      </w:r>
      <w:r w:rsidRPr="00265F35">
        <w:tab/>
      </w:r>
      <w:r w:rsidR="00E90E49" w:rsidRPr="00265F35">
        <w:t>Introduction</w:t>
      </w:r>
    </w:p>
    <w:p w14:paraId="231E64EA" w14:textId="22D6CA81" w:rsidR="00477768" w:rsidRPr="00265F35" w:rsidRDefault="001B1C40" w:rsidP="00CE0424">
      <w:pPr>
        <w:pStyle w:val="BodyText"/>
      </w:pPr>
      <w:r w:rsidRPr="00265F35">
        <w:t xml:space="preserve">This contribution contains a discussion </w:t>
      </w:r>
      <w:r w:rsidR="00DA5820">
        <w:t>on</w:t>
      </w:r>
      <w:r w:rsidRPr="00265F35">
        <w:t xml:space="preserve"> </w:t>
      </w:r>
      <w:r w:rsidR="007A169A" w:rsidRPr="007A169A">
        <w:t xml:space="preserve">the scenarios of UE-to-UE CLI measurement report in SBFD </w:t>
      </w:r>
      <w:r w:rsidR="00887490">
        <w:fldChar w:fldCharType="begin"/>
      </w:r>
      <w:r w:rsidR="00887490">
        <w:instrText xml:space="preserve"> REF _Ref142299929 \r \h </w:instrText>
      </w:r>
      <w:r w:rsidR="00887490">
        <w:fldChar w:fldCharType="separate"/>
      </w:r>
      <w:r w:rsidR="00887490">
        <w:t>[1]</w:t>
      </w:r>
      <w:r w:rsidR="00887490">
        <w:fldChar w:fldCharType="end"/>
      </w:r>
      <w:r w:rsidR="00887490">
        <w:t>.</w:t>
      </w:r>
    </w:p>
    <w:p w14:paraId="203F2F4E" w14:textId="36B5A21C" w:rsidR="0059587A" w:rsidRPr="00265F35" w:rsidRDefault="0059587A" w:rsidP="00265F35">
      <w:pPr>
        <w:pStyle w:val="Heading1"/>
      </w:pPr>
      <w:r w:rsidRPr="00265F35">
        <w:t>2</w:t>
      </w:r>
      <w:r w:rsidRPr="00265F35">
        <w:tab/>
        <w:t>Background</w:t>
      </w:r>
    </w:p>
    <w:p w14:paraId="11ECB64B" w14:textId="5880799C" w:rsidR="00887490" w:rsidRDefault="00887490" w:rsidP="00265F35">
      <w:pPr>
        <w:spacing w:after="0" w:line="240" w:lineRule="auto"/>
        <w:rPr>
          <w:lang w:val="en-GB" w:eastAsia="ja-JP"/>
        </w:rPr>
      </w:pPr>
      <w:r w:rsidRPr="00887490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3D2808C" wp14:editId="74560F0E">
                <wp:simplePos x="0" y="0"/>
                <wp:positionH relativeFrom="margin">
                  <wp:align>right</wp:align>
                </wp:positionH>
                <wp:positionV relativeFrom="paragraph">
                  <wp:posOffset>288925</wp:posOffset>
                </wp:positionV>
                <wp:extent cx="6096000" cy="2377440"/>
                <wp:effectExtent l="0" t="0" r="19050" b="22860"/>
                <wp:wrapTopAndBottom/>
                <wp:docPr id="1338350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2377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52F2C" w14:textId="68F06610" w:rsidR="00887490" w:rsidRPr="00887490" w:rsidRDefault="00887490" w:rsidP="00887490">
                            <w:p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</w:pPr>
                            <w:r w:rsidRPr="0088749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val="en-GB" w:eastAsia="en-GB"/>
                              </w:rPr>
                              <w:t xml:space="preserve">When RAN4 discussed the requirements for UE-to-UE L1 CLI measurement, e.g., L1 SRS-RSRP, in SBFD operation, it was </w:t>
                            </w:r>
                            <w:r w:rsidRPr="0088749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  <w:t xml:space="preserve">identified that the time difference between the victim </w:t>
                            </w:r>
                            <w:r w:rsidRPr="0088749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en-GB"/>
                              </w:rPr>
                              <w:t>UE’s DL reference timing in the serving cell</w:t>
                            </w:r>
                            <w:r w:rsidRPr="0088749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  <w:t xml:space="preserve"> and aggressor UE’s SRS arrival timing depends on the applicable scenarios:</w:t>
                            </w:r>
                          </w:p>
                          <w:p w14:paraId="0EAF67D4" w14:textId="77777777" w:rsidR="00887490" w:rsidRPr="00887490" w:rsidRDefault="00887490" w:rsidP="00887490">
                            <w:pPr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</w:pPr>
                            <w:r w:rsidRPr="0088749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  <w:t xml:space="preserve">Intra-cell UE-to-UE L1 CLI measurement, where both aggressor UE and victim UE belong to the same cell and thus cell phase synchronization error of 3us does not need to be </w:t>
                            </w:r>
                            <w:proofErr w:type="gramStart"/>
                            <w:r w:rsidRPr="0088749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  <w:t>considered</w:t>
                            </w:r>
                            <w:proofErr w:type="gramEnd"/>
                          </w:p>
                          <w:p w14:paraId="7A2EF65F" w14:textId="77777777" w:rsidR="00887490" w:rsidRPr="00887490" w:rsidRDefault="00887490" w:rsidP="00887490">
                            <w:pPr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</w:pPr>
                            <w:r w:rsidRPr="0088749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  <w:t xml:space="preserve">Inter-cell UE-to-UE L1 CLI measurement, where aggressor UE and victim UE belong to different cells and thus cell phase synchronization error of 3us needs to be </w:t>
                            </w:r>
                            <w:proofErr w:type="gramStart"/>
                            <w:r w:rsidRPr="0088749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  <w:t>considered</w:t>
                            </w:r>
                            <w:proofErr w:type="gramEnd"/>
                          </w:p>
                          <w:p w14:paraId="76AE89DA" w14:textId="77777777" w:rsidR="00887490" w:rsidRPr="00887490" w:rsidRDefault="00887490" w:rsidP="00887490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</w:pPr>
                          </w:p>
                          <w:p w14:paraId="20EB6D67" w14:textId="77777777" w:rsidR="00887490" w:rsidRDefault="00887490" w:rsidP="0088749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</w:pPr>
                            <w:r w:rsidRPr="0088749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  <w:t>To define the appropriate requirements, RAN4 needs to understand from RAN1 perspective if both scenarios are considered or just intra-cell scenario is considered. Any other clarification or info from RAN1 is appreciated too.</w:t>
                            </w:r>
                          </w:p>
                          <w:p w14:paraId="1A94E3FF" w14:textId="77777777" w:rsidR="00887490" w:rsidRDefault="00887490" w:rsidP="0088749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</w:pPr>
                          </w:p>
                          <w:p w14:paraId="447367FE" w14:textId="77777777" w:rsidR="00887490" w:rsidRPr="00887490" w:rsidRDefault="00887490" w:rsidP="0088749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left="993" w:hanging="99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val="en-GB" w:eastAsia="en-GB"/>
                              </w:rPr>
                            </w:pPr>
                            <w:r w:rsidRPr="00887490">
                              <w:rPr>
                                <w:rFonts w:eastAsia="Times New Roman" w:cs="Arial"/>
                                <w:b/>
                                <w:szCs w:val="20"/>
                                <w:lang w:val="en-GB" w:eastAsia="en-GB"/>
                              </w:rPr>
                              <w:t xml:space="preserve">ACTION: </w:t>
                            </w:r>
                            <w:r w:rsidRPr="00887490">
                              <w:rPr>
                                <w:rFonts w:eastAsia="Times New Roman" w:cs="Arial"/>
                                <w:b/>
                                <w:color w:val="0070C0"/>
                                <w:szCs w:val="20"/>
                                <w:lang w:val="en-GB" w:eastAsia="en-GB"/>
                              </w:rPr>
                              <w:tab/>
                            </w:r>
                            <w:r w:rsidRPr="0088749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val="en-GB" w:eastAsia="en-GB"/>
                              </w:rPr>
                              <w:t>RAN4 respectfully asks RAN1 to provide clarification on the target scenarios for UE-to-UE L1 CLI measurement.</w:t>
                            </w:r>
                          </w:p>
                          <w:p w14:paraId="56978E60" w14:textId="77777777" w:rsidR="00887490" w:rsidRPr="00887490" w:rsidRDefault="00887490" w:rsidP="0088749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Cs w:val="20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D280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8pt;margin-top:22.75pt;width:480pt;height:187.2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">
                <v:textbox>
                  <w:txbxContent>
                    <w:p w14:paraId="13C52F2C" w14:textId="68F06610" w:rsidR="00887490" w:rsidRPr="00887490" w:rsidRDefault="00887490" w:rsidP="00887490">
                      <w:pPr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</w:pPr>
                      <w:r w:rsidRPr="00887490"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val="en-GB" w:eastAsia="en-GB"/>
                        </w:rPr>
                        <w:t xml:space="preserve">When RAN4 discussed the requirements for UE-to-UE L1 CLI measurement, e.g., L1 SRS-RSRP, in SBFD operation, it was </w:t>
                      </w:r>
                      <w:r w:rsidRPr="00887490"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  <w:t xml:space="preserve">identified that the time difference between the victim </w:t>
                      </w:r>
                      <w:r w:rsidRPr="00887490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en-GB"/>
                        </w:rPr>
                        <w:t>UE’s DL reference timing in the serving cell</w:t>
                      </w:r>
                      <w:r w:rsidRPr="00887490"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  <w:t xml:space="preserve"> and aggressor UE’s SRS arrival timing depends on the applicable scenarios:</w:t>
                      </w:r>
                    </w:p>
                    <w:p w14:paraId="0EAF67D4" w14:textId="77777777" w:rsidR="00887490" w:rsidRPr="00887490" w:rsidRDefault="00887490" w:rsidP="00887490">
                      <w:pPr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</w:pPr>
                      <w:r w:rsidRPr="00887490"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  <w:t xml:space="preserve">Intra-cell UE-to-UE L1 CLI measurement, where both aggressor UE and victim UE belong to the same cell and thus cell phase synchronization error of 3us does not need to be </w:t>
                      </w:r>
                      <w:proofErr w:type="gramStart"/>
                      <w:r w:rsidRPr="00887490"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  <w:t>considered</w:t>
                      </w:r>
                      <w:proofErr w:type="gramEnd"/>
                    </w:p>
                    <w:p w14:paraId="7A2EF65F" w14:textId="77777777" w:rsidR="00887490" w:rsidRPr="00887490" w:rsidRDefault="00887490" w:rsidP="00887490">
                      <w:pPr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</w:pPr>
                      <w:r w:rsidRPr="00887490"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  <w:t xml:space="preserve">Inter-cell UE-to-UE L1 CLI measurement, where aggressor UE and victim UE belong to different cells and thus cell phase synchronization error of 3us needs to be </w:t>
                      </w:r>
                      <w:proofErr w:type="gramStart"/>
                      <w:r w:rsidRPr="00887490"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  <w:t>considered</w:t>
                      </w:r>
                      <w:proofErr w:type="gramEnd"/>
                    </w:p>
                    <w:p w14:paraId="76AE89DA" w14:textId="77777777" w:rsidR="00887490" w:rsidRPr="00887490" w:rsidRDefault="00887490" w:rsidP="00887490">
                      <w:pPr>
                        <w:spacing w:after="0" w:line="240" w:lineRule="auto"/>
                        <w:ind w:left="720"/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</w:pPr>
                    </w:p>
                    <w:p w14:paraId="20EB6D67" w14:textId="77777777" w:rsidR="00887490" w:rsidRDefault="00887490" w:rsidP="0088749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</w:pPr>
                      <w:r w:rsidRPr="00887490"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  <w:t>To define the appropriate requirements, RAN4 needs to understand from RAN1 perspective if both scenarios are considered or just intra-cell scenario is considered. Any other clarification or info from RAN1 is appreciated too.</w:t>
                      </w:r>
                    </w:p>
                    <w:p w14:paraId="1A94E3FF" w14:textId="77777777" w:rsidR="00887490" w:rsidRDefault="00887490" w:rsidP="0088749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</w:pPr>
                    </w:p>
                    <w:p w14:paraId="447367FE" w14:textId="77777777" w:rsidR="00887490" w:rsidRPr="00887490" w:rsidRDefault="00887490" w:rsidP="0088749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left="993" w:hanging="993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val="en-GB" w:eastAsia="en-GB"/>
                        </w:rPr>
                      </w:pPr>
                      <w:r w:rsidRPr="00887490">
                        <w:rPr>
                          <w:rFonts w:eastAsia="Times New Roman" w:cs="Arial"/>
                          <w:b/>
                          <w:szCs w:val="20"/>
                          <w:lang w:val="en-GB" w:eastAsia="en-GB"/>
                        </w:rPr>
                        <w:t xml:space="preserve">ACTION: </w:t>
                      </w:r>
                      <w:r w:rsidRPr="00887490">
                        <w:rPr>
                          <w:rFonts w:eastAsia="Times New Roman" w:cs="Arial"/>
                          <w:b/>
                          <w:color w:val="0070C0"/>
                          <w:szCs w:val="20"/>
                          <w:lang w:val="en-GB" w:eastAsia="en-GB"/>
                        </w:rPr>
                        <w:tab/>
                      </w:r>
                      <w:r w:rsidRPr="00887490"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val="en-GB" w:eastAsia="en-GB"/>
                        </w:rPr>
                        <w:t>RAN4 respectfully asks RAN1 to provide clarification on the target scenarios for UE-to-UE L1 CLI measurement.</w:t>
                      </w:r>
                    </w:p>
                    <w:p w14:paraId="56978E60" w14:textId="77777777" w:rsidR="00887490" w:rsidRPr="00887490" w:rsidRDefault="00887490" w:rsidP="0088749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szCs w:val="20"/>
                          <w:lang w:eastAsia="en-GB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GB" w:eastAsia="ja-JP"/>
        </w:rPr>
        <w:t xml:space="preserve">RAN4 has sent an LS to RAN1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_Ref142299929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with the following background and action:</w:t>
      </w:r>
    </w:p>
    <w:p w14:paraId="10739C24" w14:textId="0BE99690" w:rsidR="00887490" w:rsidRDefault="00887490" w:rsidP="00265F35">
      <w:pPr>
        <w:spacing w:after="0" w:line="240" w:lineRule="auto"/>
        <w:rPr>
          <w:lang w:val="en-GB" w:eastAsia="ja-JP"/>
        </w:rPr>
      </w:pPr>
    </w:p>
    <w:p w14:paraId="7A9560C0" w14:textId="11F90FAC" w:rsidR="00A63D3D" w:rsidRDefault="00887490">
      <w:pPr>
        <w:pStyle w:val="Heading1"/>
      </w:pPr>
      <w:r>
        <w:lastRenderedPageBreak/>
        <w:t>3</w:t>
      </w:r>
      <w:r>
        <w:tab/>
      </w:r>
      <w:r w:rsidR="00A63D3D" w:rsidRPr="000946BA">
        <w:t>Discussion</w:t>
      </w:r>
    </w:p>
    <w:p w14:paraId="52D5EC26" w14:textId="3E8A9567" w:rsidR="003D0F25" w:rsidRDefault="003D0F25" w:rsidP="003D0F25">
      <w:pPr>
        <w:rPr>
          <w:lang w:val="en-GB" w:eastAsia="ja-JP"/>
        </w:rPr>
      </w:pPr>
      <w:r w:rsidRPr="003D0F25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8523EDC" wp14:editId="1F6E40C4">
                <wp:simplePos x="0" y="0"/>
                <wp:positionH relativeFrom="margin">
                  <wp:align>right</wp:align>
                </wp:positionH>
                <wp:positionV relativeFrom="paragraph">
                  <wp:posOffset>254000</wp:posOffset>
                </wp:positionV>
                <wp:extent cx="6096000" cy="1701165"/>
                <wp:effectExtent l="0" t="0" r="19050" b="1333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70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3E8BBC" w14:textId="77777777" w:rsidR="003D0F25" w:rsidRPr="003D0F25" w:rsidRDefault="003D0F25" w:rsidP="003D0F25">
                            <w:pPr>
                              <w:numPr>
                                <w:ilvl w:val="0"/>
                                <w:numId w:val="49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ind w:right="-99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</w:pPr>
                            <w:r w:rsidRPr="003D0F25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 xml:space="preserve">Notes: Following are assumed for L1 based UE-to-UE CLI measurement and reporting </w:t>
                            </w:r>
                          </w:p>
                          <w:p w14:paraId="0D836D89" w14:textId="77777777" w:rsidR="003D0F25" w:rsidRPr="003D0F25" w:rsidRDefault="003D0F25" w:rsidP="003D0F25">
                            <w:pPr>
                              <w:numPr>
                                <w:ilvl w:val="1"/>
                                <w:numId w:val="49"/>
                              </w:numPr>
                              <w:tabs>
                                <w:tab w:val="clear" w:pos="1440"/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ind w:right="-99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szCs w:val="20"/>
                                <w:highlight w:val="yellow"/>
                                <w:lang w:eastAsia="ko-KR"/>
                              </w:rPr>
                            </w:pPr>
                            <w:r w:rsidRPr="003D0F25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 xml:space="preserve">The measurement resources for SRS-RSRP are based on the existing legacy RS patterns. </w:t>
                            </w:r>
                            <w:r w:rsidRPr="003D0F25">
                              <w:rPr>
                                <w:rFonts w:ascii="Times New Roman" w:eastAsia="Malgun Gothic" w:hAnsi="Times New Roman" w:cs="Times New Roman"/>
                                <w:szCs w:val="20"/>
                                <w:highlight w:val="yellow"/>
                                <w:lang w:eastAsia="ko-KR"/>
                              </w:rPr>
                              <w:t xml:space="preserve">No specification impact for SRS configuration information exchange between </w:t>
                            </w:r>
                            <w:proofErr w:type="spellStart"/>
                            <w:r w:rsidRPr="003D0F25">
                              <w:rPr>
                                <w:rFonts w:ascii="Times New Roman" w:eastAsia="Malgun Gothic" w:hAnsi="Times New Roman" w:cs="Times New Roman"/>
                                <w:szCs w:val="20"/>
                                <w:highlight w:val="yellow"/>
                                <w:lang w:eastAsia="ko-KR"/>
                              </w:rPr>
                              <w:t>gNBs</w:t>
                            </w:r>
                            <w:proofErr w:type="spellEnd"/>
                          </w:p>
                          <w:p w14:paraId="060DEA21" w14:textId="77777777" w:rsidR="003D0F25" w:rsidRPr="003D0F25" w:rsidRDefault="003D0F25" w:rsidP="003D0F25">
                            <w:pPr>
                              <w:numPr>
                                <w:ilvl w:val="1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ind w:right="-99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</w:pPr>
                            <w:r w:rsidRPr="003D0F25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 xml:space="preserve">Periodic and semi-persistent reporting can be considered in addition to aperiodic </w:t>
                            </w:r>
                            <w:proofErr w:type="gramStart"/>
                            <w:r w:rsidRPr="003D0F25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>reporting</w:t>
                            </w:r>
                            <w:proofErr w:type="gramEnd"/>
                          </w:p>
                          <w:p w14:paraId="5EDBA0CB" w14:textId="77777777" w:rsidR="003D0F25" w:rsidRPr="003D0F25" w:rsidRDefault="003D0F25" w:rsidP="003D0F25">
                            <w:pPr>
                              <w:numPr>
                                <w:ilvl w:val="1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ind w:right="-99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</w:pPr>
                            <w:r w:rsidRPr="003D0F25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 xml:space="preserve">For the new reporting quantities, at least wideband reporting is </w:t>
                            </w:r>
                            <w:proofErr w:type="gramStart"/>
                            <w:r w:rsidRPr="003D0F25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>supported</w:t>
                            </w:r>
                            <w:proofErr w:type="gramEnd"/>
                          </w:p>
                          <w:p w14:paraId="2AB47D6A" w14:textId="77777777" w:rsidR="003D0F25" w:rsidRPr="003D0F25" w:rsidRDefault="003D0F25" w:rsidP="003D0F25">
                            <w:pPr>
                              <w:numPr>
                                <w:ilvl w:val="1"/>
                                <w:numId w:val="49"/>
                              </w:numPr>
                              <w:tabs>
                                <w:tab w:val="left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ind w:right="-99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</w:pPr>
                            <w:r w:rsidRPr="003D0F25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 xml:space="preserve">The existing CSI processing unit, CPU occupation rule and timeline for L1 beam reporting are reused for L1 UE-to-UE CLI measurement and reporting as starting </w:t>
                            </w:r>
                            <w:proofErr w:type="gramStart"/>
                            <w:r w:rsidRPr="003D0F25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>point</w:t>
                            </w:r>
                            <w:proofErr w:type="gramEnd"/>
                          </w:p>
                          <w:p w14:paraId="5E5B12A7" w14:textId="07A710DC" w:rsidR="003D0F25" w:rsidRDefault="003D0F2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23EDC" id="_x0000_s1027" type="#_x0000_t202" style="position:absolute;margin-left:428.8pt;margin-top:20pt;width:480pt;height:133.95pt;z-index:251658241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">
                <v:textbox>
                  <w:txbxContent>
                    <w:p w14:paraId="2F3E8BBC" w14:textId="77777777" w:rsidR="003D0F25" w:rsidRPr="003D0F25" w:rsidRDefault="003D0F25" w:rsidP="003D0F25">
                      <w:pPr>
                        <w:numPr>
                          <w:ilvl w:val="0"/>
                          <w:numId w:val="49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ind w:right="-99"/>
                        <w:textAlignment w:val="baseline"/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</w:pPr>
                      <w:r w:rsidRPr="003D0F25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 xml:space="preserve">Notes: Following are assumed for L1 based UE-to-UE CLI measurement and reporting </w:t>
                      </w:r>
                    </w:p>
                    <w:p w14:paraId="0D836D89" w14:textId="77777777" w:rsidR="003D0F25" w:rsidRPr="003D0F25" w:rsidRDefault="003D0F25" w:rsidP="003D0F25">
                      <w:pPr>
                        <w:numPr>
                          <w:ilvl w:val="1"/>
                          <w:numId w:val="49"/>
                        </w:numPr>
                        <w:tabs>
                          <w:tab w:val="clear" w:pos="1440"/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ind w:right="-99"/>
                        <w:textAlignment w:val="baseline"/>
                        <w:rPr>
                          <w:rFonts w:ascii="Times New Roman" w:eastAsia="Malgun Gothic" w:hAnsi="Times New Roman" w:cs="Times New Roman"/>
                          <w:szCs w:val="20"/>
                          <w:highlight w:val="yellow"/>
                          <w:lang w:eastAsia="ko-KR"/>
                        </w:rPr>
                      </w:pPr>
                      <w:r w:rsidRPr="003D0F25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 xml:space="preserve">The measurement resources for SRS-RSRP are based on the existing legacy RS patterns. </w:t>
                      </w:r>
                      <w:r w:rsidRPr="003D0F25">
                        <w:rPr>
                          <w:rFonts w:ascii="Times New Roman" w:eastAsia="Malgun Gothic" w:hAnsi="Times New Roman" w:cs="Times New Roman"/>
                          <w:szCs w:val="20"/>
                          <w:highlight w:val="yellow"/>
                          <w:lang w:eastAsia="ko-KR"/>
                        </w:rPr>
                        <w:t xml:space="preserve">No specification impact for SRS configuration information exchange between </w:t>
                      </w:r>
                      <w:proofErr w:type="spellStart"/>
                      <w:r w:rsidRPr="003D0F25">
                        <w:rPr>
                          <w:rFonts w:ascii="Times New Roman" w:eastAsia="Malgun Gothic" w:hAnsi="Times New Roman" w:cs="Times New Roman"/>
                          <w:szCs w:val="20"/>
                          <w:highlight w:val="yellow"/>
                          <w:lang w:eastAsia="ko-KR"/>
                        </w:rPr>
                        <w:t>gNBs</w:t>
                      </w:r>
                      <w:proofErr w:type="spellEnd"/>
                    </w:p>
                    <w:p w14:paraId="060DEA21" w14:textId="77777777" w:rsidR="003D0F25" w:rsidRPr="003D0F25" w:rsidRDefault="003D0F25" w:rsidP="003D0F25">
                      <w:pPr>
                        <w:numPr>
                          <w:ilvl w:val="1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ind w:right="-99"/>
                        <w:textAlignment w:val="baseline"/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</w:pPr>
                      <w:r w:rsidRPr="003D0F25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 xml:space="preserve">Periodic and semi-persistent reporting can be considered in addition to aperiodic </w:t>
                      </w:r>
                      <w:proofErr w:type="gramStart"/>
                      <w:r w:rsidRPr="003D0F25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>reporting</w:t>
                      </w:r>
                      <w:proofErr w:type="gramEnd"/>
                    </w:p>
                    <w:p w14:paraId="5EDBA0CB" w14:textId="77777777" w:rsidR="003D0F25" w:rsidRPr="003D0F25" w:rsidRDefault="003D0F25" w:rsidP="003D0F25">
                      <w:pPr>
                        <w:numPr>
                          <w:ilvl w:val="1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ind w:right="-99"/>
                        <w:textAlignment w:val="baseline"/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</w:pPr>
                      <w:r w:rsidRPr="003D0F25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 xml:space="preserve">For the new reporting quantities, at least wideband reporting is </w:t>
                      </w:r>
                      <w:proofErr w:type="gramStart"/>
                      <w:r w:rsidRPr="003D0F25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>supported</w:t>
                      </w:r>
                      <w:proofErr w:type="gramEnd"/>
                    </w:p>
                    <w:p w14:paraId="2AB47D6A" w14:textId="77777777" w:rsidR="003D0F25" w:rsidRPr="003D0F25" w:rsidRDefault="003D0F25" w:rsidP="003D0F25">
                      <w:pPr>
                        <w:numPr>
                          <w:ilvl w:val="1"/>
                          <w:numId w:val="49"/>
                        </w:numPr>
                        <w:tabs>
                          <w:tab w:val="left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ind w:right="-99"/>
                        <w:textAlignment w:val="baseline"/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</w:pPr>
                      <w:r w:rsidRPr="003D0F25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 xml:space="preserve">The existing CSI processing unit, CPU occupation rule and timeline for L1 beam reporting are reused for L1 UE-to-UE CLI measurement and reporting as starting </w:t>
                      </w:r>
                      <w:proofErr w:type="gramStart"/>
                      <w:r w:rsidRPr="003D0F25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>point</w:t>
                      </w:r>
                      <w:proofErr w:type="gramEnd"/>
                    </w:p>
                    <w:p w14:paraId="5E5B12A7" w14:textId="07A710DC" w:rsidR="003D0F25" w:rsidRDefault="003D0F25"/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GB" w:eastAsia="ja-JP"/>
        </w:rPr>
        <w:t xml:space="preserve">First, we point out the following from the WID for Rel-19 SBFD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_Ref181375847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[2]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:</w:t>
      </w:r>
    </w:p>
    <w:p w14:paraId="01B2C2AA" w14:textId="26C12E34" w:rsidR="003D0F25" w:rsidRDefault="003D0F25" w:rsidP="003D0F25">
      <w:pPr>
        <w:rPr>
          <w:lang w:val="en-GB" w:eastAsia="ja-JP"/>
        </w:rPr>
      </w:pPr>
      <w:r>
        <w:rPr>
          <w:lang w:val="en-GB" w:eastAsia="ja-JP"/>
        </w:rPr>
        <w:t xml:space="preserve">which means that RAN3 shall not specify exchange of SRS resource configurations over </w:t>
      </w:r>
      <w:r w:rsidR="00CE3008">
        <w:rPr>
          <w:lang w:val="en-GB" w:eastAsia="ja-JP"/>
        </w:rPr>
        <w:t xml:space="preserve">the </w:t>
      </w:r>
      <w:proofErr w:type="spellStart"/>
      <w:r>
        <w:rPr>
          <w:lang w:val="en-GB" w:eastAsia="ja-JP"/>
        </w:rPr>
        <w:t>Xn</w:t>
      </w:r>
      <w:proofErr w:type="spellEnd"/>
      <w:r w:rsidR="00CE3008">
        <w:rPr>
          <w:lang w:val="en-GB" w:eastAsia="ja-JP"/>
        </w:rPr>
        <w:t xml:space="preserve"> interface between two CUs</w:t>
      </w:r>
      <w:r>
        <w:rPr>
          <w:lang w:val="en-GB" w:eastAsia="ja-JP"/>
        </w:rPr>
        <w:t xml:space="preserve"> or</w:t>
      </w:r>
      <w:r w:rsidR="00CE3008">
        <w:rPr>
          <w:lang w:val="en-GB" w:eastAsia="ja-JP"/>
        </w:rPr>
        <w:t xml:space="preserve"> the</w:t>
      </w:r>
      <w:r>
        <w:rPr>
          <w:lang w:val="en-GB" w:eastAsia="ja-JP"/>
        </w:rPr>
        <w:t xml:space="preserve"> F1 interface between </w:t>
      </w:r>
      <w:r w:rsidR="00CE3008">
        <w:rPr>
          <w:lang w:val="en-GB" w:eastAsia="ja-JP"/>
        </w:rPr>
        <w:t>a DU and CU.</w:t>
      </w:r>
    </w:p>
    <w:p w14:paraId="31857C20" w14:textId="0081CD2E" w:rsidR="00C4473B" w:rsidRDefault="00C4473B" w:rsidP="003D0F25">
      <w:pPr>
        <w:rPr>
          <w:lang w:val="en-GB" w:eastAsia="ja-JP"/>
        </w:rPr>
      </w:pPr>
      <w:r>
        <w:rPr>
          <w:lang w:val="en-GB" w:eastAsia="ja-JP"/>
        </w:rPr>
        <w:t xml:space="preserve">We further point out that the WID tasks RAN1 to specify L1-based UE-UE CLI measurement and reporting based on the existing CSI framework. To that end, RAN1 work </w:t>
      </w:r>
      <w:r w:rsidR="00CE3008">
        <w:rPr>
          <w:lang w:val="en-GB" w:eastAsia="ja-JP"/>
        </w:rPr>
        <w:t>so far has</w:t>
      </w:r>
      <w:r>
        <w:rPr>
          <w:lang w:val="en-GB" w:eastAsia="ja-JP"/>
        </w:rPr>
        <w:t xml:space="preserve"> focus</w:t>
      </w:r>
      <w:r w:rsidR="00CE3008">
        <w:rPr>
          <w:lang w:val="en-GB" w:eastAsia="ja-JP"/>
        </w:rPr>
        <w:t>ed</w:t>
      </w:r>
      <w:r>
        <w:rPr>
          <w:lang w:val="en-GB" w:eastAsia="ja-JP"/>
        </w:rPr>
        <w:t xml:space="preserve"> on the following for the case of SRS-RSRP</w:t>
      </w:r>
      <w:r w:rsidR="00CE3008">
        <w:rPr>
          <w:lang w:val="en-GB" w:eastAsia="ja-JP"/>
        </w:rPr>
        <w:t xml:space="preserve"> within the existing CSI framework</w:t>
      </w:r>
      <w:r>
        <w:rPr>
          <w:lang w:val="en-GB" w:eastAsia="ja-JP"/>
        </w:rPr>
        <w:t>:</w:t>
      </w:r>
    </w:p>
    <w:p w14:paraId="127EF4B8" w14:textId="2559598A" w:rsidR="00C4473B" w:rsidRDefault="00C4473B" w:rsidP="00C4473B">
      <w:pPr>
        <w:numPr>
          <w:ilvl w:val="1"/>
          <w:numId w:val="50"/>
        </w:numPr>
        <w:spacing w:after="0" w:line="240" w:lineRule="auto"/>
        <w:textAlignment w:val="center"/>
        <w:rPr>
          <w:rFonts w:eastAsia="Times New Roman"/>
        </w:rPr>
      </w:pPr>
      <w:r>
        <w:rPr>
          <w:rFonts w:eastAsia="Times New Roman"/>
        </w:rPr>
        <w:t>Configuration</w:t>
      </w:r>
      <w:r w:rsidR="00CE3008">
        <w:rPr>
          <w:rFonts w:eastAsia="Times New Roman"/>
        </w:rPr>
        <w:t xml:space="preserve"> </w:t>
      </w:r>
      <w:r>
        <w:rPr>
          <w:rFonts w:eastAsia="Times New Roman"/>
        </w:rPr>
        <w:t xml:space="preserve">of </w:t>
      </w:r>
      <w:r w:rsidR="00CE3008">
        <w:rPr>
          <w:rFonts w:eastAsia="Times New Roman"/>
        </w:rPr>
        <w:t xml:space="preserve">a UE with </w:t>
      </w:r>
      <w:r>
        <w:rPr>
          <w:rFonts w:eastAsia="Times New Roman"/>
        </w:rPr>
        <w:t>SRS resource(s) for CLI measurement</w:t>
      </w:r>
      <w:r w:rsidR="00CE3008">
        <w:rPr>
          <w:rFonts w:eastAsia="Times New Roman"/>
        </w:rPr>
        <w:t xml:space="preserve"> in a resource setting (</w:t>
      </w:r>
      <w:r w:rsidR="00CE3008" w:rsidRPr="00CE3008">
        <w:rPr>
          <w:rFonts w:eastAsia="Times New Roman"/>
          <w:i/>
          <w:iCs/>
        </w:rPr>
        <w:t>CSI-</w:t>
      </w:r>
      <w:proofErr w:type="spellStart"/>
      <w:r w:rsidR="00CE3008" w:rsidRPr="00CE3008">
        <w:rPr>
          <w:rFonts w:eastAsia="Times New Roman"/>
          <w:i/>
          <w:iCs/>
        </w:rPr>
        <w:t>ResourceConfig</w:t>
      </w:r>
      <w:proofErr w:type="spellEnd"/>
      <w:r w:rsidR="00CE3008">
        <w:rPr>
          <w:rFonts w:eastAsia="Times New Roman"/>
        </w:rPr>
        <w:t>)</w:t>
      </w:r>
    </w:p>
    <w:p w14:paraId="2B7EE9A6" w14:textId="6047790E" w:rsidR="00C4473B" w:rsidRDefault="00C4473B" w:rsidP="00C4473B">
      <w:pPr>
        <w:numPr>
          <w:ilvl w:val="1"/>
          <w:numId w:val="50"/>
        </w:numPr>
        <w:spacing w:after="0" w:line="240" w:lineRule="auto"/>
        <w:textAlignment w:val="center"/>
        <w:rPr>
          <w:rFonts w:eastAsia="Times New Roman"/>
        </w:rPr>
      </w:pPr>
      <w:r>
        <w:rPr>
          <w:rFonts w:eastAsia="Times New Roman"/>
        </w:rPr>
        <w:t xml:space="preserve">Configuration </w:t>
      </w:r>
      <w:r w:rsidR="00CE3008">
        <w:rPr>
          <w:rFonts w:eastAsia="Times New Roman"/>
        </w:rPr>
        <w:t>of a UE for reporting of SRS-RSRP(s) in a report setting (</w:t>
      </w:r>
      <w:r w:rsidR="00CE3008" w:rsidRPr="00CE3008">
        <w:rPr>
          <w:rFonts w:eastAsia="Times New Roman"/>
          <w:i/>
          <w:iCs/>
        </w:rPr>
        <w:t>CSI-</w:t>
      </w:r>
      <w:proofErr w:type="spellStart"/>
      <w:r w:rsidR="00CE3008" w:rsidRPr="00CE3008">
        <w:rPr>
          <w:rFonts w:eastAsia="Times New Roman"/>
          <w:i/>
          <w:iCs/>
        </w:rPr>
        <w:t>ReportConfig</w:t>
      </w:r>
      <w:proofErr w:type="spellEnd"/>
      <w:r w:rsidR="00CE3008">
        <w:rPr>
          <w:rFonts w:eastAsia="Times New Roman"/>
        </w:rPr>
        <w:t>) and aperiodic trigger states (</w:t>
      </w:r>
      <w:r w:rsidR="00CE3008" w:rsidRPr="00CE3008">
        <w:rPr>
          <w:rFonts w:eastAsia="Times New Roman"/>
          <w:i/>
          <w:iCs/>
        </w:rPr>
        <w:t>CSI-</w:t>
      </w:r>
      <w:proofErr w:type="spellStart"/>
      <w:r w:rsidR="00CE3008" w:rsidRPr="00CE3008">
        <w:rPr>
          <w:rFonts w:eastAsia="Times New Roman"/>
          <w:i/>
          <w:iCs/>
        </w:rPr>
        <w:t>AperiodicTriggerStates</w:t>
      </w:r>
      <w:proofErr w:type="spellEnd"/>
      <w:r w:rsidR="00CE3008">
        <w:rPr>
          <w:rFonts w:eastAsia="Times New Roman"/>
        </w:rPr>
        <w:t>)</w:t>
      </w:r>
    </w:p>
    <w:p w14:paraId="3ED63EA0" w14:textId="27C9A3DF" w:rsidR="00C4473B" w:rsidRDefault="00CE3008" w:rsidP="000C0410">
      <w:pPr>
        <w:numPr>
          <w:ilvl w:val="1"/>
          <w:numId w:val="50"/>
        </w:numPr>
        <w:spacing w:after="240" w:line="240" w:lineRule="auto"/>
        <w:textAlignment w:val="center"/>
        <w:rPr>
          <w:rFonts w:eastAsia="Times New Roman"/>
        </w:rPr>
      </w:pPr>
      <w:r>
        <w:rPr>
          <w:rFonts w:eastAsia="Times New Roman"/>
        </w:rPr>
        <w:t xml:space="preserve">At least aperiodic triggering </w:t>
      </w:r>
      <w:r w:rsidR="004C5AC2">
        <w:rPr>
          <w:rFonts w:eastAsia="Times New Roman"/>
        </w:rPr>
        <w:t xml:space="preserve">by DCI </w:t>
      </w:r>
      <w:r>
        <w:rPr>
          <w:rFonts w:eastAsia="Times New Roman"/>
        </w:rPr>
        <w:t>of</w:t>
      </w:r>
      <w:r w:rsidR="00C4473B">
        <w:rPr>
          <w:rFonts w:eastAsia="Times New Roman"/>
        </w:rPr>
        <w:t xml:space="preserve"> </w:t>
      </w:r>
      <w:r>
        <w:rPr>
          <w:rFonts w:eastAsia="Times New Roman"/>
        </w:rPr>
        <w:t xml:space="preserve">UE to </w:t>
      </w:r>
      <w:r w:rsidR="00C4473B">
        <w:rPr>
          <w:rFonts w:eastAsia="Times New Roman"/>
        </w:rPr>
        <w:t>report</w:t>
      </w:r>
      <w:r>
        <w:rPr>
          <w:rFonts w:eastAsia="Times New Roman"/>
        </w:rPr>
        <w:t xml:space="preserve"> SRS-RSRP(s)</w:t>
      </w:r>
    </w:p>
    <w:p w14:paraId="18673F41" w14:textId="0F5CCB7B" w:rsidR="00E727C2" w:rsidRDefault="00C4473B" w:rsidP="00C4473B">
      <w:pPr>
        <w:rPr>
          <w:lang w:val="en-GB" w:eastAsia="ja-JP"/>
        </w:rPr>
      </w:pPr>
      <w:r>
        <w:rPr>
          <w:lang w:val="en-GB" w:eastAsia="ja-JP"/>
        </w:rPr>
        <w:t xml:space="preserve">In this work, RAN1 </w:t>
      </w:r>
      <w:r w:rsidR="00CE3008">
        <w:rPr>
          <w:lang w:val="en-GB" w:eastAsia="ja-JP"/>
        </w:rPr>
        <w:t>has</w:t>
      </w:r>
      <w:r>
        <w:rPr>
          <w:lang w:val="en-GB" w:eastAsia="ja-JP"/>
        </w:rPr>
        <w:t xml:space="preserve"> not </w:t>
      </w:r>
      <w:r w:rsidR="00CE3008">
        <w:rPr>
          <w:lang w:val="en-GB" w:eastAsia="ja-JP"/>
        </w:rPr>
        <w:t>made</w:t>
      </w:r>
      <w:r>
        <w:rPr>
          <w:lang w:val="en-GB" w:eastAsia="ja-JP"/>
        </w:rPr>
        <w:t xml:space="preserve"> a distinction between the</w:t>
      </w:r>
      <w:r w:rsidR="003D0F25">
        <w:rPr>
          <w:lang w:val="en-GB" w:eastAsia="ja-JP"/>
        </w:rPr>
        <w:t xml:space="preserve"> two scenarios mentioned in the RAN4 LS (inter-cell </w:t>
      </w:r>
      <w:r>
        <w:rPr>
          <w:lang w:val="en-GB" w:eastAsia="ja-JP"/>
        </w:rPr>
        <w:t>measurement vs. intra-cell measurement).</w:t>
      </w:r>
      <w:r w:rsidR="00E727C2">
        <w:rPr>
          <w:lang w:val="en-GB" w:eastAsia="ja-JP"/>
        </w:rPr>
        <w:t xml:space="preserve"> In other words, the work is agnostic to the cell to which the SRS configuration corresponds. However, as pointed out above, RAN3 will not specify exchange of SRS resource configurations over </w:t>
      </w:r>
      <w:proofErr w:type="spellStart"/>
      <w:r w:rsidR="00E727C2">
        <w:rPr>
          <w:lang w:val="en-GB" w:eastAsia="ja-JP"/>
        </w:rPr>
        <w:t>Xn</w:t>
      </w:r>
      <w:proofErr w:type="spellEnd"/>
      <w:r w:rsidR="00E727C2">
        <w:rPr>
          <w:lang w:val="en-GB" w:eastAsia="ja-JP"/>
        </w:rPr>
        <w:t xml:space="preserve"> or F1 which limits the SRS configurations that can be provided to the UE for measurement.</w:t>
      </w:r>
    </w:p>
    <w:p w14:paraId="2A0C9238" w14:textId="4C175393" w:rsidR="003D0F25" w:rsidRDefault="00E727C2" w:rsidP="003D0F25">
      <w:pPr>
        <w:rPr>
          <w:lang w:val="en-GB" w:eastAsia="ja-JP"/>
        </w:rPr>
      </w:pPr>
      <w:r>
        <w:rPr>
          <w:lang w:val="en-GB" w:eastAsia="ja-JP"/>
        </w:rPr>
        <w:t>Based on this discussion, we propose the following reply to RAN4:</w:t>
      </w:r>
    </w:p>
    <w:p w14:paraId="731AA599" w14:textId="0F22CC0E" w:rsidR="003D0F25" w:rsidRDefault="003D0F25" w:rsidP="00E727C2">
      <w:pPr>
        <w:pStyle w:val="Proposal"/>
        <w:rPr>
          <w:lang w:val="en-GB"/>
        </w:rPr>
      </w:pPr>
      <w:bookmarkStart w:id="0" w:name="_Toc181375578"/>
      <w:bookmarkStart w:id="1" w:name="_Toc181377806"/>
      <w:bookmarkStart w:id="2" w:name="_Toc181378480"/>
      <w:r w:rsidRPr="00E727C2">
        <w:rPr>
          <w:lang w:val="en-GB"/>
        </w:rPr>
        <w:t>RAN1 provides the following reply to RAN4:</w:t>
      </w:r>
      <w:bookmarkStart w:id="3" w:name="_Toc181375579"/>
      <w:bookmarkEnd w:id="0"/>
      <w:r w:rsidR="00E727C2">
        <w:rPr>
          <w:lang w:val="en-GB"/>
        </w:rPr>
        <w:t xml:space="preserve"> </w:t>
      </w:r>
      <w:r w:rsidRPr="00E727C2">
        <w:rPr>
          <w:lang w:val="en-GB"/>
        </w:rPr>
        <w:t xml:space="preserve">“RAN1 </w:t>
      </w:r>
      <w:r w:rsidR="00E727C2">
        <w:rPr>
          <w:lang w:val="en-GB"/>
        </w:rPr>
        <w:t>has</w:t>
      </w:r>
      <w:r w:rsidRPr="00E727C2">
        <w:rPr>
          <w:lang w:val="en-GB"/>
        </w:rPr>
        <w:t xml:space="preserve"> not ma</w:t>
      </w:r>
      <w:r w:rsidR="00E727C2">
        <w:rPr>
          <w:lang w:val="en-GB"/>
        </w:rPr>
        <w:t>d</w:t>
      </w:r>
      <w:r w:rsidRPr="00E727C2">
        <w:rPr>
          <w:lang w:val="en-GB"/>
        </w:rPr>
        <w:t xml:space="preserve">e a distinction between the </w:t>
      </w:r>
      <w:r w:rsidR="00E727C2">
        <w:rPr>
          <w:lang w:val="en-GB"/>
        </w:rPr>
        <w:t>two target scenarios mentioned in the RAN4 LS (</w:t>
      </w:r>
      <w:r w:rsidR="00E727C2" w:rsidRPr="00E727C2">
        <w:rPr>
          <w:lang w:val="en-GB"/>
        </w:rPr>
        <w:t>Intra-cell</w:t>
      </w:r>
      <w:r w:rsidR="00E727C2">
        <w:rPr>
          <w:lang w:val="en-GB"/>
        </w:rPr>
        <w:t xml:space="preserve"> vs. inter-cell</w:t>
      </w:r>
      <w:r w:rsidR="00E727C2" w:rsidRPr="00E727C2">
        <w:rPr>
          <w:lang w:val="en-GB"/>
        </w:rPr>
        <w:t xml:space="preserve"> UE-to-UE L1 CLI measurement</w:t>
      </w:r>
      <w:r w:rsidR="00E727C2">
        <w:rPr>
          <w:lang w:val="en-GB"/>
        </w:rPr>
        <w:t xml:space="preserve">). However, it is </w:t>
      </w:r>
      <w:r w:rsidRPr="00E727C2">
        <w:rPr>
          <w:lang w:val="en-GB"/>
        </w:rPr>
        <w:t>RAN1</w:t>
      </w:r>
      <w:r w:rsidR="00E727C2">
        <w:rPr>
          <w:lang w:val="en-GB"/>
        </w:rPr>
        <w:t>’s</w:t>
      </w:r>
      <w:r w:rsidRPr="00E727C2">
        <w:rPr>
          <w:lang w:val="en-GB"/>
        </w:rPr>
        <w:t xml:space="preserve"> understanding of the WID that the scope of the </w:t>
      </w:r>
      <w:r w:rsidR="00E727C2">
        <w:rPr>
          <w:lang w:val="en-GB"/>
        </w:rPr>
        <w:t xml:space="preserve">objective on </w:t>
      </w:r>
      <w:r w:rsidR="00E727C2" w:rsidRPr="00E727C2">
        <w:rPr>
          <w:lang w:val="en-GB"/>
        </w:rPr>
        <w:t>L1</w:t>
      </w:r>
      <w:r w:rsidR="00E727C2">
        <w:rPr>
          <w:lang w:val="en-GB"/>
        </w:rPr>
        <w:t>-</w:t>
      </w:r>
      <w:r w:rsidR="00E727C2" w:rsidRPr="00E727C2">
        <w:rPr>
          <w:lang w:val="en-GB"/>
        </w:rPr>
        <w:t xml:space="preserve">based UE-to-UE CLI measurement and reporting based on existing CSI framework </w:t>
      </w:r>
      <w:r w:rsidR="00E727C2">
        <w:rPr>
          <w:lang w:val="en-GB"/>
        </w:rPr>
        <w:t>excludes</w:t>
      </w:r>
      <w:r w:rsidRPr="00E727C2">
        <w:rPr>
          <w:lang w:val="en-GB"/>
        </w:rPr>
        <w:t xml:space="preserve"> exchange of SRS resource configurations over </w:t>
      </w:r>
      <w:proofErr w:type="spellStart"/>
      <w:r w:rsidRPr="00E727C2">
        <w:rPr>
          <w:lang w:val="en-GB"/>
        </w:rPr>
        <w:t>Xn</w:t>
      </w:r>
      <w:proofErr w:type="spellEnd"/>
      <w:r w:rsidRPr="00E727C2">
        <w:rPr>
          <w:lang w:val="en-GB"/>
        </w:rPr>
        <w:t>/F1.”</w:t>
      </w:r>
      <w:bookmarkEnd w:id="1"/>
      <w:bookmarkEnd w:id="2"/>
      <w:bookmarkEnd w:id="3"/>
    </w:p>
    <w:p w14:paraId="3610C853" w14:textId="3034C812" w:rsidR="0039775D" w:rsidRPr="00E727C2" w:rsidRDefault="0039775D" w:rsidP="00E727C2">
      <w:pPr>
        <w:pStyle w:val="Proposal"/>
        <w:rPr>
          <w:lang w:val="en-GB"/>
        </w:rPr>
      </w:pPr>
      <w:bookmarkStart w:id="4" w:name="_Toc181378481"/>
      <w:r>
        <w:rPr>
          <w:lang w:val="en-GB"/>
        </w:rPr>
        <w:t xml:space="preserve">Send </w:t>
      </w:r>
      <w:proofErr w:type="gramStart"/>
      <w:r>
        <w:rPr>
          <w:lang w:val="en-GB"/>
        </w:rPr>
        <w:t>reply</w:t>
      </w:r>
      <w:proofErr w:type="gramEnd"/>
      <w:r>
        <w:rPr>
          <w:lang w:val="en-GB"/>
        </w:rPr>
        <w:t xml:space="preserve"> LS to RAN4 as in the Appendix</w:t>
      </w:r>
      <w:bookmarkEnd w:id="4"/>
    </w:p>
    <w:p w14:paraId="715CA09B" w14:textId="050FF5AD" w:rsidR="003A7EF3" w:rsidRDefault="00A92264" w:rsidP="00A92264">
      <w:pPr>
        <w:pStyle w:val="Heading1"/>
        <w:ind w:left="0" w:firstLine="0"/>
      </w:pPr>
      <w:r>
        <w:t>Conclusion</w:t>
      </w:r>
    </w:p>
    <w:p w14:paraId="5FD24CB9" w14:textId="130999C9" w:rsidR="00A92264" w:rsidRDefault="00A92264" w:rsidP="00A9226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14ECC66" w14:textId="459AFF05" w:rsidR="003D5F3F" w:rsidRPr="003D5F3F" w:rsidRDefault="004C2E71" w:rsidP="003D5F3F">
      <w:pPr>
        <w:pStyle w:val="TOC1"/>
        <w:tabs>
          <w:tab w:val="left" w:pos="1418"/>
          <w:tab w:val="left" w:pos="1710"/>
        </w:tabs>
        <w:ind w:left="1710" w:hanging="1710"/>
        <w:rPr>
          <w:rFonts w:ascii="Arial" w:eastAsiaTheme="minorEastAsia" w:hAnsi="Arial" w:cs="Arial"/>
          <w:b/>
          <w:bCs/>
          <w:kern w:val="2"/>
          <w:sz w:val="20"/>
          <w:lang w:val="en-US" w:eastAsia="en-US"/>
          <w14:ligatures w14:val="standardContextual"/>
        </w:rPr>
      </w:pPr>
      <w:r w:rsidRPr="003D5F3F">
        <w:rPr>
          <w:rFonts w:ascii="Arial" w:hAnsi="Arial" w:cs="Arial"/>
          <w:b/>
          <w:bCs/>
          <w:sz w:val="20"/>
        </w:rPr>
        <w:fldChar w:fldCharType="begin"/>
      </w:r>
      <w:r w:rsidRPr="003D5F3F">
        <w:rPr>
          <w:rFonts w:ascii="Arial" w:hAnsi="Arial" w:cs="Arial"/>
          <w:b/>
          <w:bCs/>
          <w:sz w:val="20"/>
        </w:rPr>
        <w:instrText xml:space="preserve"> TOC \n \t "Proposal,1" </w:instrText>
      </w:r>
      <w:r w:rsidRPr="003D5F3F">
        <w:rPr>
          <w:rFonts w:ascii="Arial" w:hAnsi="Arial" w:cs="Arial"/>
          <w:b/>
          <w:bCs/>
          <w:sz w:val="20"/>
        </w:rPr>
        <w:fldChar w:fldCharType="separate"/>
      </w:r>
      <w:r w:rsidR="003D5F3F" w:rsidRPr="003D5F3F">
        <w:rPr>
          <w:rFonts w:ascii="Arial" w:hAnsi="Arial" w:cs="Arial"/>
          <w:b/>
          <w:bCs/>
          <w:sz w:val="20"/>
        </w:rPr>
        <w:t>Proposal 1</w:t>
      </w:r>
      <w:r w:rsidR="003D5F3F" w:rsidRPr="003D5F3F">
        <w:rPr>
          <w:rFonts w:ascii="Arial" w:eastAsiaTheme="minorEastAsia" w:hAnsi="Arial" w:cs="Arial"/>
          <w:b/>
          <w:bCs/>
          <w:kern w:val="2"/>
          <w:sz w:val="20"/>
          <w:lang w:val="en-US" w:eastAsia="en-US"/>
          <w14:ligatures w14:val="standardContextual"/>
        </w:rPr>
        <w:tab/>
      </w:r>
      <w:r w:rsidR="003D5F3F">
        <w:rPr>
          <w:rFonts w:ascii="Arial" w:eastAsiaTheme="minorEastAsia" w:hAnsi="Arial" w:cs="Arial"/>
          <w:b/>
          <w:bCs/>
          <w:kern w:val="2"/>
          <w:sz w:val="20"/>
          <w:lang w:val="en-US" w:eastAsia="en-US"/>
          <w14:ligatures w14:val="standardContextual"/>
        </w:rPr>
        <w:tab/>
      </w:r>
      <w:r w:rsidR="003D5F3F" w:rsidRPr="003D5F3F">
        <w:rPr>
          <w:rFonts w:ascii="Arial" w:hAnsi="Arial" w:cs="Arial"/>
          <w:b/>
          <w:bCs/>
          <w:sz w:val="20"/>
        </w:rPr>
        <w:t>RAN1 provides the following reply to RAN4: “RAN1 has not made a distinction between the two target scenarios mentioned in the RAN4 LS (Intra-cell vs. inter-cell UE-to-UE L1 CLI measurement). However, it is RAN1’s understanding of the WID that the scope of the objective on L1-based UE-to-UE CLI measurement and reporting based on existing CSI framework excludes exchange of SRS resource configurations over Xn/F1.”</w:t>
      </w:r>
    </w:p>
    <w:p w14:paraId="070439F4" w14:textId="66363F47" w:rsidR="003D5F3F" w:rsidRPr="003D5F3F" w:rsidRDefault="003D5F3F" w:rsidP="003D5F3F">
      <w:pPr>
        <w:pStyle w:val="TOC1"/>
        <w:tabs>
          <w:tab w:val="left" w:pos="1418"/>
          <w:tab w:val="left" w:pos="1710"/>
        </w:tabs>
        <w:ind w:left="1710" w:hanging="1710"/>
        <w:rPr>
          <w:rFonts w:ascii="Arial" w:eastAsiaTheme="minorEastAsia" w:hAnsi="Arial" w:cs="Arial"/>
          <w:b/>
          <w:bCs/>
          <w:kern w:val="2"/>
          <w:sz w:val="20"/>
          <w:lang w:val="en-US" w:eastAsia="en-US"/>
          <w14:ligatures w14:val="standardContextual"/>
        </w:rPr>
      </w:pPr>
      <w:r w:rsidRPr="003D5F3F">
        <w:rPr>
          <w:rFonts w:ascii="Arial" w:hAnsi="Arial" w:cs="Arial"/>
          <w:b/>
          <w:bCs/>
          <w:sz w:val="20"/>
        </w:rPr>
        <w:t>Proposal 2</w:t>
      </w:r>
      <w:r w:rsidRPr="003D5F3F">
        <w:rPr>
          <w:rFonts w:ascii="Arial" w:eastAsiaTheme="minorEastAsia" w:hAnsi="Arial" w:cs="Arial"/>
          <w:b/>
          <w:bCs/>
          <w:kern w:val="2"/>
          <w:sz w:val="20"/>
          <w:lang w:val="en-US" w:eastAsia="en-US"/>
          <w14:ligatures w14:val="standardContextual"/>
        </w:rPr>
        <w:tab/>
      </w:r>
      <w:r>
        <w:rPr>
          <w:rFonts w:ascii="Arial" w:eastAsiaTheme="minorEastAsia" w:hAnsi="Arial" w:cs="Arial"/>
          <w:b/>
          <w:bCs/>
          <w:kern w:val="2"/>
          <w:sz w:val="20"/>
          <w:lang w:val="en-US" w:eastAsia="en-US"/>
          <w14:ligatures w14:val="standardContextual"/>
        </w:rPr>
        <w:tab/>
      </w:r>
      <w:r w:rsidRPr="003D5F3F">
        <w:rPr>
          <w:rFonts w:ascii="Arial" w:hAnsi="Arial" w:cs="Arial"/>
          <w:b/>
          <w:bCs/>
          <w:sz w:val="20"/>
        </w:rPr>
        <w:t>Send reply LS to RAN4 as in the Appendix</w:t>
      </w:r>
    </w:p>
    <w:p w14:paraId="725D76EE" w14:textId="482FFFC9" w:rsidR="004C2E71" w:rsidRDefault="004C2E71" w:rsidP="003D5F3F">
      <w:pPr>
        <w:pStyle w:val="BodyText"/>
        <w:tabs>
          <w:tab w:val="left" w:pos="1710"/>
        </w:tabs>
        <w:ind w:left="1710" w:hanging="1710"/>
      </w:pPr>
      <w:r w:rsidRPr="003D5F3F">
        <w:rPr>
          <w:rFonts w:cs="Arial"/>
          <w:b/>
          <w:bCs/>
          <w:szCs w:val="20"/>
        </w:rPr>
        <w:fldChar w:fldCharType="end"/>
      </w:r>
    </w:p>
    <w:p w14:paraId="0EB8BEDE" w14:textId="5EC0B29C" w:rsidR="00BF4EDD" w:rsidRDefault="00BF4EDD" w:rsidP="00BF4EDD">
      <w:pPr>
        <w:pStyle w:val="Heading1"/>
      </w:pPr>
      <w:r>
        <w:lastRenderedPageBreak/>
        <w:t>References</w:t>
      </w:r>
    </w:p>
    <w:p w14:paraId="273D9424" w14:textId="7071E385" w:rsidR="00F7477B" w:rsidRDefault="003E660F" w:rsidP="00F7477B">
      <w:pPr>
        <w:numPr>
          <w:ilvl w:val="0"/>
          <w:numId w:val="2"/>
        </w:numPr>
        <w:spacing w:after="120"/>
        <w:jc w:val="both"/>
        <w:rPr>
          <w:szCs w:val="20"/>
          <w:lang w:eastAsia="zh-CN"/>
        </w:rPr>
      </w:pPr>
      <w:bookmarkStart w:id="5" w:name="_Ref142299929"/>
      <w:bookmarkStart w:id="6" w:name="_Ref115106184"/>
      <w:bookmarkStart w:id="7" w:name="_Ref95402789"/>
      <w:bookmarkStart w:id="8" w:name="_Ref174151459"/>
      <w:bookmarkStart w:id="9" w:name="_Ref189809556"/>
      <w:r>
        <w:rPr>
          <w:szCs w:val="20"/>
          <w:lang w:eastAsia="zh-CN"/>
        </w:rPr>
        <w:t>R1-</w:t>
      </w:r>
      <w:r w:rsidR="00887490" w:rsidRPr="00887490">
        <w:rPr>
          <w:szCs w:val="20"/>
          <w:lang w:eastAsia="zh-CN"/>
        </w:rPr>
        <w:t>2409352</w:t>
      </w:r>
      <w:r>
        <w:rPr>
          <w:szCs w:val="20"/>
          <w:lang w:eastAsia="zh-CN"/>
        </w:rPr>
        <w:t>, “</w:t>
      </w:r>
      <w:r w:rsidRPr="003E660F">
        <w:rPr>
          <w:szCs w:val="20"/>
          <w:lang w:eastAsia="zh-CN"/>
        </w:rPr>
        <w:t xml:space="preserve">LS </w:t>
      </w:r>
      <w:r w:rsidR="007A169A">
        <w:rPr>
          <w:szCs w:val="20"/>
          <w:lang w:eastAsia="zh-CN"/>
        </w:rPr>
        <w:t xml:space="preserve">on </w:t>
      </w:r>
      <w:r w:rsidR="007A169A" w:rsidRPr="007A169A">
        <w:rPr>
          <w:szCs w:val="20"/>
          <w:lang w:eastAsia="zh-CN"/>
        </w:rPr>
        <w:t>the scenarios of UE-to-UE CLI measurement report in SBFD operation</w:t>
      </w:r>
      <w:r>
        <w:rPr>
          <w:szCs w:val="20"/>
          <w:lang w:eastAsia="zh-CN"/>
        </w:rPr>
        <w:t>,” RAN1, RAN1#11</w:t>
      </w:r>
      <w:r w:rsidR="00887490">
        <w:rPr>
          <w:szCs w:val="20"/>
          <w:lang w:eastAsia="zh-CN"/>
        </w:rPr>
        <w:t>9</w:t>
      </w:r>
      <w:r>
        <w:rPr>
          <w:szCs w:val="20"/>
          <w:lang w:eastAsia="zh-CN"/>
        </w:rPr>
        <w:t xml:space="preserve">, </w:t>
      </w:r>
      <w:r w:rsidR="00887490">
        <w:rPr>
          <w:szCs w:val="20"/>
          <w:lang w:eastAsia="zh-CN"/>
        </w:rPr>
        <w:t>November</w:t>
      </w:r>
      <w:r>
        <w:rPr>
          <w:szCs w:val="20"/>
          <w:lang w:eastAsia="zh-CN"/>
        </w:rPr>
        <w:t xml:space="preserve"> 202</w:t>
      </w:r>
      <w:r w:rsidR="00887490">
        <w:rPr>
          <w:szCs w:val="20"/>
          <w:lang w:eastAsia="zh-CN"/>
        </w:rPr>
        <w:t>4</w:t>
      </w:r>
      <w:r>
        <w:rPr>
          <w:szCs w:val="20"/>
          <w:lang w:eastAsia="zh-CN"/>
        </w:rPr>
        <w:t>.</w:t>
      </w:r>
      <w:bookmarkEnd w:id="5"/>
      <w:bookmarkEnd w:id="6"/>
      <w:bookmarkEnd w:id="7"/>
    </w:p>
    <w:p w14:paraId="3795EB46" w14:textId="5D4A4287" w:rsidR="003D0F25" w:rsidRPr="007A169A" w:rsidRDefault="003D0F25" w:rsidP="00F7477B">
      <w:pPr>
        <w:numPr>
          <w:ilvl w:val="0"/>
          <w:numId w:val="2"/>
        </w:numPr>
        <w:spacing w:after="120"/>
        <w:jc w:val="both"/>
        <w:rPr>
          <w:szCs w:val="20"/>
          <w:lang w:eastAsia="zh-CN"/>
        </w:rPr>
      </w:pPr>
      <w:bookmarkStart w:id="10" w:name="_Ref181375847"/>
      <w:r>
        <w:rPr>
          <w:szCs w:val="20"/>
          <w:lang w:eastAsia="zh-CN"/>
        </w:rPr>
        <w:t>RP-241614, “</w:t>
      </w:r>
      <w:r w:rsidRPr="003D0F25">
        <w:rPr>
          <w:szCs w:val="20"/>
          <w:lang w:eastAsia="zh-CN"/>
        </w:rPr>
        <w:t>Revised WID: Evolution of NR duplex operation: Sub-band full duplex (SBFD)</w:t>
      </w:r>
      <w:r>
        <w:rPr>
          <w:szCs w:val="20"/>
          <w:lang w:eastAsia="zh-CN"/>
        </w:rPr>
        <w:t>,” Huawei, RAN#104, June 2024.</w:t>
      </w:r>
      <w:bookmarkEnd w:id="10"/>
    </w:p>
    <w:p w14:paraId="0F0027BA" w14:textId="1413181E" w:rsidR="00F7477B" w:rsidRPr="0039775D" w:rsidRDefault="00F7477B" w:rsidP="00F7477B">
      <w:pPr>
        <w:pStyle w:val="Heading1"/>
      </w:pPr>
      <w:r w:rsidRPr="0039775D">
        <w:t>Appendix: Dra</w:t>
      </w:r>
      <w:r w:rsidR="00B11E7F" w:rsidRPr="0039775D">
        <w:t>f</w:t>
      </w:r>
      <w:r w:rsidRPr="0039775D">
        <w:t>t LS Reply to RAN</w:t>
      </w:r>
      <w:r w:rsidR="0039775D" w:rsidRPr="0039775D">
        <w:t>4</w:t>
      </w:r>
    </w:p>
    <w:p w14:paraId="27574980" w14:textId="77777777" w:rsidR="00A20D63" w:rsidRPr="0039775D" w:rsidRDefault="00A20D63" w:rsidP="00A20D6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SimSun" w:cs="Arial"/>
          <w:b/>
          <w:bCs/>
          <w:sz w:val="28"/>
          <w:szCs w:val="20"/>
          <w:lang w:val="en-GB" w:eastAsia="en-GB"/>
        </w:rPr>
      </w:pPr>
    </w:p>
    <w:p w14:paraId="4BB1E33E" w14:textId="16E7A9F5" w:rsidR="00A20D63" w:rsidRPr="0039775D" w:rsidRDefault="00A20D63" w:rsidP="00A20D63">
      <w:pPr>
        <w:tabs>
          <w:tab w:val="right" w:pos="9639"/>
        </w:tabs>
        <w:spacing w:after="120" w:line="240" w:lineRule="auto"/>
        <w:rPr>
          <w:rFonts w:eastAsia="SimSun" w:cs="Times New Roman"/>
          <w:b/>
          <w:i/>
          <w:noProof/>
          <w:sz w:val="28"/>
          <w:szCs w:val="20"/>
          <w:lang w:val="en-GB"/>
        </w:rPr>
      </w:pPr>
      <w:r w:rsidRPr="0039775D">
        <w:rPr>
          <w:rFonts w:eastAsia="SimSun" w:cs="Times New Roman"/>
          <w:b/>
          <w:noProof/>
          <w:sz w:val="24"/>
          <w:szCs w:val="20"/>
          <w:lang w:val="en-GB"/>
        </w:rPr>
        <w:t>3GPP TSG-RAN WG1 Meeting #114</w:t>
      </w:r>
      <w:r w:rsidRPr="0039775D">
        <w:rPr>
          <w:rFonts w:eastAsia="SimSun" w:cs="Times New Roman"/>
          <w:b/>
          <w:i/>
          <w:noProof/>
          <w:sz w:val="28"/>
          <w:szCs w:val="20"/>
          <w:lang w:val="en-GB"/>
        </w:rPr>
        <w:tab/>
      </w:r>
      <w:r w:rsidRPr="0039775D">
        <w:rPr>
          <w:rFonts w:eastAsia="SimSun" w:cs="Times New Roman"/>
          <w:b/>
          <w:iCs/>
          <w:noProof/>
          <w:sz w:val="28"/>
          <w:szCs w:val="20"/>
          <w:lang w:val="en-GB"/>
        </w:rPr>
        <w:t>R1-2</w:t>
      </w:r>
      <w:r w:rsidR="0039775D" w:rsidRPr="0039775D">
        <w:rPr>
          <w:rFonts w:eastAsia="SimSun" w:cs="Times New Roman"/>
          <w:b/>
          <w:iCs/>
          <w:noProof/>
          <w:sz w:val="28"/>
          <w:szCs w:val="20"/>
          <w:lang w:val="en-GB"/>
        </w:rPr>
        <w:t>4</w:t>
      </w:r>
      <w:r w:rsidRPr="0039775D">
        <w:rPr>
          <w:rFonts w:eastAsia="SimSun" w:cs="Times New Roman"/>
          <w:b/>
          <w:iCs/>
          <w:noProof/>
          <w:sz w:val="28"/>
          <w:szCs w:val="20"/>
          <w:lang w:val="en-GB"/>
        </w:rPr>
        <w:t>xxxxx</w:t>
      </w:r>
    </w:p>
    <w:p w14:paraId="0267AE40" w14:textId="6864529D" w:rsidR="00A20D63" w:rsidRPr="0039775D" w:rsidRDefault="0039775D" w:rsidP="00A20D63">
      <w:pPr>
        <w:spacing w:after="120" w:line="240" w:lineRule="auto"/>
        <w:outlineLvl w:val="0"/>
        <w:rPr>
          <w:rFonts w:eastAsia="SimSun" w:cs="Times New Roman"/>
          <w:b/>
          <w:noProof/>
          <w:sz w:val="24"/>
          <w:szCs w:val="20"/>
          <w:lang w:val="en-GB"/>
        </w:rPr>
      </w:pPr>
      <w:r w:rsidRPr="0039775D">
        <w:rPr>
          <w:rFonts w:eastAsia="SimSun" w:cs="Times New Roman"/>
          <w:b/>
          <w:noProof/>
          <w:sz w:val="24"/>
          <w:szCs w:val="20"/>
          <w:lang w:val="en-GB"/>
        </w:rPr>
        <w:t>Orlando, FL, USA, November 18th – 22nd, 2024</w:t>
      </w:r>
    </w:p>
    <w:p w14:paraId="493C754F" w14:textId="77777777" w:rsidR="00A20D63" w:rsidRPr="0039775D" w:rsidRDefault="00A20D63" w:rsidP="00A20D6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SimSun" w:cs="Arial"/>
          <w:b/>
          <w:sz w:val="22"/>
          <w:lang w:val="en-GB" w:eastAsia="en-GB"/>
        </w:rPr>
      </w:pPr>
    </w:p>
    <w:p w14:paraId="2F6D32D0" w14:textId="0CFD7D71" w:rsidR="00A20D63" w:rsidRPr="0039775D" w:rsidRDefault="00A20D63" w:rsidP="00A20D6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SimSun" w:cs="Arial"/>
          <w:b/>
          <w:sz w:val="22"/>
          <w:lang w:val="en-GB" w:eastAsia="en-GB"/>
        </w:rPr>
      </w:pPr>
      <w:r w:rsidRPr="0039775D">
        <w:rPr>
          <w:rFonts w:eastAsia="SimSun" w:cs="Arial"/>
          <w:b/>
          <w:sz w:val="22"/>
          <w:lang w:val="en-GB" w:eastAsia="en-GB"/>
        </w:rPr>
        <w:t>Title:</w:t>
      </w:r>
      <w:r w:rsidRPr="0039775D">
        <w:rPr>
          <w:rFonts w:eastAsia="SimSun" w:cs="Arial"/>
          <w:b/>
          <w:sz w:val="22"/>
          <w:lang w:val="en-GB" w:eastAsia="en-GB"/>
        </w:rPr>
        <w:tab/>
      </w:r>
      <w:r w:rsidRPr="0039775D">
        <w:rPr>
          <w:rFonts w:eastAsia="SimSun" w:cs="Arial"/>
          <w:bCs/>
          <w:sz w:val="22"/>
          <w:lang w:val="en-GB" w:eastAsia="en-GB"/>
        </w:rPr>
        <w:t>Reply LS to RAN</w:t>
      </w:r>
      <w:r w:rsidR="0039775D" w:rsidRPr="0039775D">
        <w:rPr>
          <w:rFonts w:eastAsia="SimSun" w:cs="Arial"/>
          <w:bCs/>
          <w:sz w:val="22"/>
          <w:lang w:val="en-GB" w:eastAsia="en-GB"/>
        </w:rPr>
        <w:t>4</w:t>
      </w:r>
      <w:r w:rsidRPr="0039775D">
        <w:rPr>
          <w:rFonts w:eastAsia="SimSun" w:cs="Arial"/>
          <w:bCs/>
          <w:sz w:val="22"/>
          <w:lang w:val="en-GB" w:eastAsia="en-GB"/>
        </w:rPr>
        <w:t xml:space="preserve"> on </w:t>
      </w:r>
      <w:r w:rsidR="0039775D" w:rsidRPr="0039775D">
        <w:rPr>
          <w:sz w:val="22"/>
        </w:rPr>
        <w:t>the scenarios of UE-to-UE CLI measurement report in SBFD operation</w:t>
      </w:r>
    </w:p>
    <w:p w14:paraId="0B432A9C" w14:textId="77777777" w:rsidR="00A20D63" w:rsidRPr="0039775D" w:rsidRDefault="00A20D63" w:rsidP="00A20D6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SimSun" w:cs="Arial"/>
          <w:sz w:val="22"/>
          <w:lang w:val="en-GB" w:eastAsia="en-GB"/>
        </w:rPr>
      </w:pPr>
      <w:bookmarkStart w:id="11" w:name="OLE_LINK57"/>
      <w:bookmarkStart w:id="12" w:name="OLE_LINK58"/>
    </w:p>
    <w:p w14:paraId="2AC65C5E" w14:textId="77100266" w:rsidR="00A20D63" w:rsidRPr="0039775D" w:rsidRDefault="00A20D63" w:rsidP="00A20D6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SimSun" w:cs="Arial"/>
          <w:sz w:val="22"/>
          <w:lang w:val="en-GB" w:eastAsia="en-GB"/>
        </w:rPr>
      </w:pPr>
      <w:bookmarkStart w:id="13" w:name="OLE_LINK59"/>
      <w:bookmarkStart w:id="14" w:name="OLE_LINK60"/>
      <w:bookmarkStart w:id="15" w:name="OLE_LINK61"/>
      <w:bookmarkEnd w:id="11"/>
      <w:bookmarkEnd w:id="12"/>
      <w:r w:rsidRPr="0039775D">
        <w:rPr>
          <w:rFonts w:eastAsia="SimSun" w:cs="Arial"/>
          <w:b/>
          <w:sz w:val="22"/>
          <w:lang w:val="en-GB" w:eastAsia="en-GB"/>
        </w:rPr>
        <w:t>Release:</w:t>
      </w:r>
      <w:r w:rsidRPr="0039775D">
        <w:rPr>
          <w:rFonts w:eastAsia="SimSun" w:cs="Arial"/>
          <w:b/>
          <w:bCs/>
          <w:sz w:val="22"/>
          <w:lang w:val="en-GB" w:eastAsia="en-GB"/>
        </w:rPr>
        <w:tab/>
      </w:r>
      <w:r w:rsidRPr="0039775D">
        <w:rPr>
          <w:rFonts w:eastAsia="SimSun" w:cs="Arial"/>
          <w:bCs/>
          <w:sz w:val="22"/>
          <w:lang w:val="en-GB" w:eastAsia="en-GB"/>
        </w:rPr>
        <w:t>Release</w:t>
      </w:r>
      <w:r w:rsidRPr="0039775D">
        <w:rPr>
          <w:rFonts w:eastAsia="SimSun" w:cs="Arial"/>
          <w:b/>
          <w:bCs/>
          <w:sz w:val="22"/>
          <w:lang w:val="en-GB" w:eastAsia="en-GB"/>
        </w:rPr>
        <w:t xml:space="preserve"> </w:t>
      </w:r>
      <w:r w:rsidRPr="0039775D">
        <w:rPr>
          <w:rFonts w:eastAsia="SimSun" w:cs="Arial"/>
          <w:sz w:val="22"/>
          <w:lang w:val="en-GB" w:eastAsia="en-GB"/>
        </w:rPr>
        <w:t>1</w:t>
      </w:r>
      <w:r w:rsidR="0039775D" w:rsidRPr="0039775D">
        <w:rPr>
          <w:rFonts w:eastAsia="SimSun" w:cs="Arial"/>
          <w:sz w:val="22"/>
          <w:lang w:val="en-GB" w:eastAsia="en-GB"/>
        </w:rPr>
        <w:t>9</w:t>
      </w:r>
    </w:p>
    <w:bookmarkEnd w:id="13"/>
    <w:bookmarkEnd w:id="14"/>
    <w:bookmarkEnd w:id="15"/>
    <w:p w14:paraId="16D256BF" w14:textId="3AD541BE" w:rsidR="00A20D63" w:rsidRPr="0039775D" w:rsidRDefault="00A20D63" w:rsidP="00A20D6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SimSun" w:cs="Arial"/>
          <w:sz w:val="22"/>
          <w:lang w:val="en-GB" w:eastAsia="en-GB"/>
        </w:rPr>
      </w:pPr>
      <w:r w:rsidRPr="0039775D">
        <w:rPr>
          <w:rFonts w:eastAsia="SimSun" w:cs="Arial"/>
          <w:b/>
          <w:sz w:val="22"/>
          <w:lang w:val="en-GB" w:eastAsia="en-GB"/>
        </w:rPr>
        <w:t>Work Item:</w:t>
      </w:r>
      <w:r w:rsidRPr="0039775D">
        <w:rPr>
          <w:rFonts w:eastAsia="SimSun" w:cs="Arial"/>
          <w:b/>
          <w:bCs/>
          <w:sz w:val="22"/>
          <w:lang w:val="en-GB" w:eastAsia="en-GB"/>
        </w:rPr>
        <w:tab/>
      </w:r>
      <w:proofErr w:type="spellStart"/>
      <w:r w:rsidR="0039775D" w:rsidRPr="0039775D">
        <w:rPr>
          <w:rFonts w:eastAsia="SimSun" w:cs="Arial"/>
          <w:sz w:val="22"/>
          <w:lang w:val="en-GB" w:eastAsia="en-GB"/>
        </w:rPr>
        <w:t>NR_duplex_</w:t>
      </w:r>
      <w:proofErr w:type="gramStart"/>
      <w:r w:rsidR="0039775D" w:rsidRPr="0039775D">
        <w:rPr>
          <w:rFonts w:eastAsia="SimSun" w:cs="Arial"/>
          <w:sz w:val="22"/>
          <w:lang w:val="en-GB" w:eastAsia="en-GB"/>
        </w:rPr>
        <w:t>evo</w:t>
      </w:r>
      <w:proofErr w:type="spellEnd"/>
      <w:proofErr w:type="gramEnd"/>
    </w:p>
    <w:p w14:paraId="1E5693A3" w14:textId="77777777" w:rsidR="00A20D63" w:rsidRPr="0039775D" w:rsidRDefault="00A20D63" w:rsidP="00A20D6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SimSun" w:cs="Arial"/>
          <w:sz w:val="22"/>
          <w:lang w:val="en-GB" w:eastAsia="en-GB"/>
        </w:rPr>
      </w:pPr>
    </w:p>
    <w:p w14:paraId="7A6A9B2B" w14:textId="74C77292" w:rsidR="00A20D63" w:rsidRPr="0039775D" w:rsidRDefault="00A20D63" w:rsidP="00A20D6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SimSun" w:cs="Arial"/>
          <w:bCs/>
          <w:sz w:val="22"/>
          <w:lang w:val="en-GB" w:eastAsia="en-GB"/>
        </w:rPr>
      </w:pPr>
      <w:r w:rsidRPr="0039775D">
        <w:rPr>
          <w:rFonts w:eastAsia="SimSun" w:cs="Arial"/>
          <w:b/>
          <w:sz w:val="22"/>
          <w:lang w:val="en-GB" w:eastAsia="en-GB"/>
        </w:rPr>
        <w:t>Source:</w:t>
      </w:r>
      <w:r w:rsidRPr="0039775D">
        <w:rPr>
          <w:rFonts w:eastAsia="SimSun" w:cs="Arial"/>
          <w:b/>
          <w:sz w:val="22"/>
          <w:lang w:val="en-GB" w:eastAsia="en-GB"/>
        </w:rPr>
        <w:tab/>
      </w:r>
      <w:r w:rsidRPr="0039775D">
        <w:rPr>
          <w:rFonts w:eastAsia="SimSun" w:cs="Arial"/>
          <w:sz w:val="22"/>
          <w:lang w:val="en-GB" w:eastAsia="en-GB"/>
        </w:rPr>
        <w:t>Ericsson</w:t>
      </w:r>
    </w:p>
    <w:p w14:paraId="66CFC159" w14:textId="3D8A5A4B" w:rsidR="00A20D63" w:rsidRPr="0039775D" w:rsidRDefault="00A20D63" w:rsidP="00A20D6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SimSun" w:cs="Arial"/>
          <w:sz w:val="22"/>
          <w:lang w:val="en-GB" w:eastAsia="en-GB"/>
        </w:rPr>
      </w:pPr>
      <w:r w:rsidRPr="0039775D">
        <w:rPr>
          <w:rFonts w:eastAsia="SimSun" w:cs="Arial"/>
          <w:b/>
          <w:sz w:val="22"/>
          <w:lang w:val="en-GB" w:eastAsia="en-GB"/>
        </w:rPr>
        <w:t>To:</w:t>
      </w:r>
      <w:r w:rsidRPr="0039775D">
        <w:rPr>
          <w:rFonts w:eastAsia="SimSun" w:cs="Arial"/>
          <w:b/>
          <w:bCs/>
          <w:sz w:val="22"/>
          <w:lang w:val="en-GB" w:eastAsia="en-GB"/>
        </w:rPr>
        <w:tab/>
      </w:r>
      <w:r w:rsidRPr="0039775D">
        <w:rPr>
          <w:rFonts w:eastAsia="SimSun" w:cs="Arial"/>
          <w:sz w:val="22"/>
          <w:lang w:val="en-GB" w:eastAsia="en-GB"/>
        </w:rPr>
        <w:t>TSG RAN WG</w:t>
      </w:r>
      <w:r w:rsidR="0039775D" w:rsidRPr="0039775D">
        <w:rPr>
          <w:rFonts w:eastAsia="SimSun" w:cs="Arial"/>
          <w:sz w:val="22"/>
          <w:lang w:val="en-GB" w:eastAsia="en-GB"/>
        </w:rPr>
        <w:t>4</w:t>
      </w:r>
    </w:p>
    <w:p w14:paraId="4B394F92" w14:textId="77777777" w:rsidR="00A20D63" w:rsidRPr="0039775D" w:rsidRDefault="00A20D63" w:rsidP="00A20D6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SimSun" w:cs="Arial"/>
          <w:sz w:val="22"/>
          <w:lang w:val="en-GB" w:eastAsia="en-GB"/>
        </w:rPr>
      </w:pPr>
      <w:r w:rsidRPr="0039775D">
        <w:rPr>
          <w:rFonts w:eastAsia="SimSun" w:cs="Arial"/>
          <w:b/>
          <w:sz w:val="22"/>
          <w:lang w:val="en-GB" w:eastAsia="en-GB"/>
        </w:rPr>
        <w:t>Cc:</w:t>
      </w:r>
      <w:r w:rsidRPr="0039775D">
        <w:rPr>
          <w:rFonts w:eastAsia="SimSun" w:cs="Arial"/>
          <w:sz w:val="22"/>
          <w:lang w:val="en-GB" w:eastAsia="en-GB"/>
        </w:rPr>
        <w:tab/>
      </w:r>
    </w:p>
    <w:p w14:paraId="70AE5E84" w14:textId="77777777" w:rsidR="00A20D63" w:rsidRPr="0039775D" w:rsidRDefault="00A20D63" w:rsidP="00A20D6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SimSun" w:cs="Arial"/>
          <w:bCs/>
          <w:szCs w:val="20"/>
          <w:lang w:val="en-GB" w:eastAsia="en-GB"/>
        </w:rPr>
      </w:pPr>
    </w:p>
    <w:p w14:paraId="6C6CDCEB" w14:textId="2A683726" w:rsidR="00A20D63" w:rsidRPr="0039775D" w:rsidRDefault="00A20D63" w:rsidP="00A20D6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SimSun" w:cs="Arial"/>
          <w:sz w:val="22"/>
          <w:lang w:val="en-GB" w:eastAsia="en-GB"/>
        </w:rPr>
      </w:pPr>
      <w:r w:rsidRPr="0039775D">
        <w:rPr>
          <w:rFonts w:eastAsia="SimSun" w:cs="Arial"/>
          <w:b/>
          <w:sz w:val="22"/>
          <w:lang w:val="en-GB" w:eastAsia="en-GB"/>
        </w:rPr>
        <w:t>Contact person:</w:t>
      </w:r>
      <w:r w:rsidRPr="0039775D">
        <w:rPr>
          <w:rFonts w:eastAsia="SimSun" w:cs="Arial"/>
          <w:b/>
          <w:bCs/>
          <w:sz w:val="22"/>
          <w:lang w:val="en-GB" w:eastAsia="en-GB"/>
        </w:rPr>
        <w:tab/>
      </w:r>
      <w:r w:rsidR="00647D57" w:rsidRPr="0039775D">
        <w:rPr>
          <w:rFonts w:eastAsia="SimSun" w:cs="Arial"/>
          <w:sz w:val="22"/>
          <w:lang w:val="en-GB" w:eastAsia="en-GB"/>
        </w:rPr>
        <w:t>S</w:t>
      </w:r>
      <w:r w:rsidRPr="0039775D">
        <w:rPr>
          <w:rFonts w:eastAsia="SimSun" w:cs="Arial"/>
          <w:sz w:val="22"/>
          <w:lang w:val="en-GB" w:eastAsia="en-GB"/>
        </w:rPr>
        <w:t>tephen Grant</w:t>
      </w:r>
    </w:p>
    <w:p w14:paraId="27642406" w14:textId="28B4FD4F" w:rsidR="00A20D63" w:rsidRPr="0039775D" w:rsidRDefault="00A20D63" w:rsidP="00A20D6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SimSun" w:cs="Arial"/>
          <w:sz w:val="22"/>
          <w:lang w:val="en-GB" w:eastAsia="en-GB"/>
        </w:rPr>
      </w:pPr>
      <w:r w:rsidRPr="0039775D">
        <w:rPr>
          <w:rFonts w:eastAsia="SimSun" w:cs="Arial"/>
          <w:sz w:val="22"/>
          <w:lang w:val="en-GB" w:eastAsia="en-GB"/>
        </w:rPr>
        <w:tab/>
      </w:r>
      <w:r w:rsidR="00B11E7F" w:rsidRPr="0039775D">
        <w:rPr>
          <w:rFonts w:eastAsia="SimSun" w:cs="Arial"/>
          <w:sz w:val="22"/>
          <w:lang w:val="en-GB" w:eastAsia="en-GB"/>
        </w:rPr>
        <w:t>s</w:t>
      </w:r>
      <w:r w:rsidRPr="0039775D">
        <w:rPr>
          <w:rFonts w:eastAsia="SimSun" w:cs="Arial"/>
          <w:sz w:val="22"/>
          <w:lang w:val="en-GB" w:eastAsia="en-GB"/>
        </w:rPr>
        <w:t>tephen.grant@ericsson.com</w:t>
      </w:r>
    </w:p>
    <w:p w14:paraId="47C6CF5F" w14:textId="77777777" w:rsidR="00A20D63" w:rsidRPr="0039775D" w:rsidRDefault="00A20D63" w:rsidP="00A20D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eastAsia="SimSun" w:cs="Times New Roman"/>
          <w:sz w:val="36"/>
          <w:szCs w:val="20"/>
          <w:lang w:val="en-GB" w:eastAsia="en-GB"/>
        </w:rPr>
      </w:pPr>
      <w:r w:rsidRPr="0039775D">
        <w:rPr>
          <w:rFonts w:eastAsia="SimSun" w:cs="Times New Roman"/>
          <w:sz w:val="36"/>
          <w:szCs w:val="20"/>
          <w:lang w:val="en-GB" w:eastAsia="en-GB"/>
        </w:rPr>
        <w:t>1</w:t>
      </w:r>
      <w:r w:rsidRPr="0039775D">
        <w:rPr>
          <w:rFonts w:eastAsia="SimSun" w:cs="Times New Roman"/>
          <w:sz w:val="36"/>
          <w:szCs w:val="20"/>
          <w:lang w:val="en-GB" w:eastAsia="en-GB"/>
        </w:rPr>
        <w:tab/>
        <w:t>Overall description</w:t>
      </w:r>
    </w:p>
    <w:p w14:paraId="55E6DAF4" w14:textId="405B7497" w:rsidR="0039775D" w:rsidRDefault="00A20D63" w:rsidP="00A20D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Cs w:val="20"/>
          <w:lang w:eastAsia="zh-CN"/>
        </w:rPr>
      </w:pPr>
      <w:r w:rsidRPr="0039775D">
        <w:rPr>
          <w:rFonts w:eastAsia="SimSun" w:cs="Arial"/>
          <w:szCs w:val="20"/>
          <w:lang w:eastAsia="en-GB"/>
        </w:rPr>
        <w:t>RAN1 thanks RAN</w:t>
      </w:r>
      <w:r w:rsidR="0039775D">
        <w:rPr>
          <w:rFonts w:eastAsia="SimSun" w:cs="Arial"/>
          <w:szCs w:val="20"/>
          <w:lang w:eastAsia="en-GB"/>
        </w:rPr>
        <w:t>4</w:t>
      </w:r>
      <w:r w:rsidRPr="0039775D">
        <w:rPr>
          <w:rFonts w:eastAsia="SimSun" w:cs="Arial"/>
          <w:szCs w:val="20"/>
          <w:lang w:eastAsia="en-GB"/>
        </w:rPr>
        <w:t xml:space="preserve"> for </w:t>
      </w:r>
      <w:r w:rsidR="0039775D">
        <w:rPr>
          <w:rFonts w:eastAsia="SimSun" w:cs="Arial"/>
          <w:szCs w:val="20"/>
          <w:lang w:eastAsia="en-GB"/>
        </w:rPr>
        <w:t xml:space="preserve">the </w:t>
      </w:r>
      <w:r w:rsidRPr="0039775D">
        <w:rPr>
          <w:rFonts w:eastAsia="SimSun" w:cs="Arial"/>
          <w:szCs w:val="20"/>
          <w:lang w:eastAsia="en-GB"/>
        </w:rPr>
        <w:t>LS</w:t>
      </w:r>
      <w:r w:rsidRPr="0039775D">
        <w:rPr>
          <w:szCs w:val="20"/>
          <w:lang w:eastAsia="zh-CN"/>
        </w:rPr>
        <w:t xml:space="preserve"> in R1-2</w:t>
      </w:r>
      <w:r w:rsidR="0039775D">
        <w:rPr>
          <w:szCs w:val="20"/>
          <w:lang w:eastAsia="zh-CN"/>
        </w:rPr>
        <w:t>409352</w:t>
      </w:r>
      <w:r w:rsidRPr="0039775D">
        <w:rPr>
          <w:szCs w:val="20"/>
          <w:lang w:eastAsia="zh-CN"/>
        </w:rPr>
        <w:t xml:space="preserve"> which contains </w:t>
      </w:r>
      <w:r w:rsidR="0039775D">
        <w:rPr>
          <w:szCs w:val="20"/>
          <w:lang w:eastAsia="zh-CN"/>
        </w:rPr>
        <w:t>the following action regarding two target scenarios: i</w:t>
      </w:r>
      <w:r w:rsidR="0039775D" w:rsidRPr="0039775D">
        <w:rPr>
          <w:szCs w:val="20"/>
          <w:lang w:eastAsia="zh-CN"/>
        </w:rPr>
        <w:t xml:space="preserve">ntra-cell </w:t>
      </w:r>
      <w:r w:rsidR="0039775D">
        <w:rPr>
          <w:szCs w:val="20"/>
          <w:lang w:eastAsia="zh-CN"/>
        </w:rPr>
        <w:t xml:space="preserve">and inter-cell </w:t>
      </w:r>
      <w:r w:rsidR="0039775D" w:rsidRPr="0039775D">
        <w:rPr>
          <w:szCs w:val="20"/>
          <w:lang w:eastAsia="zh-CN"/>
        </w:rPr>
        <w:t>UE-to-UE L1 CLI measurement</w:t>
      </w:r>
      <w:r w:rsidR="0039775D">
        <w:rPr>
          <w:szCs w:val="20"/>
          <w:lang w:eastAsia="zh-CN"/>
        </w:rPr>
        <w:t>.</w:t>
      </w:r>
    </w:p>
    <w:p w14:paraId="1A2FD45C" w14:textId="77777777" w:rsidR="0039775D" w:rsidRPr="00887490" w:rsidRDefault="0039775D" w:rsidP="0039775D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eastAsia="Times New Roman" w:cs="Arial"/>
          <w:color w:val="000000"/>
          <w:szCs w:val="20"/>
          <w:lang w:val="en-GB" w:eastAsia="en-GB"/>
        </w:rPr>
      </w:pPr>
      <w:r w:rsidRPr="00887490">
        <w:rPr>
          <w:rFonts w:eastAsia="Times New Roman" w:cs="Arial"/>
          <w:b/>
          <w:szCs w:val="20"/>
          <w:lang w:val="en-GB" w:eastAsia="en-GB"/>
        </w:rPr>
        <w:t xml:space="preserve">ACTION: </w:t>
      </w:r>
      <w:r w:rsidRPr="00887490">
        <w:rPr>
          <w:rFonts w:eastAsia="Times New Roman" w:cs="Arial"/>
          <w:b/>
          <w:color w:val="0070C0"/>
          <w:szCs w:val="20"/>
          <w:lang w:val="en-GB" w:eastAsia="en-GB"/>
        </w:rPr>
        <w:tab/>
      </w:r>
      <w:r w:rsidRPr="00887490">
        <w:rPr>
          <w:rFonts w:eastAsia="Times New Roman" w:cs="Arial"/>
          <w:color w:val="000000"/>
          <w:szCs w:val="20"/>
          <w:lang w:val="en-GB" w:eastAsia="en-GB"/>
        </w:rPr>
        <w:t>RAN4 respectfully asks RAN1 to provide clarification on the target scenarios for UE-to-UE L1 CLI measurement.</w:t>
      </w:r>
    </w:p>
    <w:p w14:paraId="6C7C27AE" w14:textId="74DE838C" w:rsidR="0039775D" w:rsidRDefault="0039775D" w:rsidP="00A20D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Cs w:val="20"/>
          <w:lang w:eastAsia="zh-CN"/>
        </w:rPr>
      </w:pPr>
      <w:r>
        <w:rPr>
          <w:szCs w:val="20"/>
          <w:lang w:eastAsia="zh-CN"/>
        </w:rPr>
        <w:t>RAN1 has discussed the issue and respectfully provides the following response:</w:t>
      </w:r>
    </w:p>
    <w:p w14:paraId="3E437060" w14:textId="232113AE" w:rsidR="0039775D" w:rsidRPr="0039775D" w:rsidRDefault="0039775D" w:rsidP="00A20D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Cs w:val="20"/>
          <w:lang w:eastAsia="zh-CN"/>
        </w:rPr>
      </w:pPr>
      <w:r w:rsidRPr="0039775D">
        <w:rPr>
          <w:rFonts w:cs="Arial"/>
          <w:noProof/>
          <w:szCs w:val="20"/>
          <w:lang w:val="en-GB"/>
        </w:rPr>
        <w:t>RAN1 has not made a distinction between the two target scenarios mentioned in the RAN4 LS (Intra-cell vs. inter-cell UE-to-UE L1 CLI measurement). However, it is RAN1’s understanding of the WID that the scope of the objective on L1-based UE-to-UE CLI measurement and reporting based on existing CSI framework excludes exchange of SRS resource configurations over Xn/F1.</w:t>
      </w:r>
    </w:p>
    <w:p w14:paraId="0464F172" w14:textId="77777777" w:rsidR="00A20D63" w:rsidRPr="0039775D" w:rsidRDefault="00A20D63" w:rsidP="00A20D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eastAsia="SimSun" w:cs="Times New Roman"/>
          <w:sz w:val="36"/>
          <w:szCs w:val="20"/>
          <w:lang w:val="en-GB" w:eastAsia="en-GB"/>
        </w:rPr>
      </w:pPr>
      <w:r w:rsidRPr="0039775D">
        <w:rPr>
          <w:rFonts w:eastAsia="SimSun" w:cs="Times New Roman"/>
          <w:sz w:val="36"/>
          <w:szCs w:val="20"/>
          <w:lang w:val="en-GB" w:eastAsia="en-GB"/>
        </w:rPr>
        <w:t>2</w:t>
      </w:r>
      <w:r w:rsidRPr="0039775D">
        <w:rPr>
          <w:rFonts w:eastAsia="SimSun" w:cs="Times New Roman"/>
          <w:sz w:val="36"/>
          <w:szCs w:val="20"/>
          <w:lang w:val="en-GB" w:eastAsia="en-GB"/>
        </w:rPr>
        <w:tab/>
        <w:t>Actions</w:t>
      </w:r>
    </w:p>
    <w:p w14:paraId="2F8F4F73" w14:textId="273B7A8F" w:rsidR="00A20D63" w:rsidRPr="0039775D" w:rsidRDefault="00A20D63" w:rsidP="00A20D6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eastAsia="SimSun" w:cs="Arial"/>
          <w:b/>
          <w:szCs w:val="20"/>
          <w:lang w:val="en-GB" w:eastAsia="en-GB"/>
        </w:rPr>
      </w:pPr>
      <w:r w:rsidRPr="0039775D">
        <w:rPr>
          <w:rFonts w:eastAsia="SimSun" w:cs="Arial"/>
          <w:b/>
          <w:szCs w:val="20"/>
          <w:lang w:val="en-GB" w:eastAsia="en-GB"/>
        </w:rPr>
        <w:t>To TSG RAN</w:t>
      </w:r>
      <w:r w:rsidR="0039775D">
        <w:rPr>
          <w:rFonts w:eastAsia="SimSun" w:cs="Arial"/>
          <w:b/>
          <w:szCs w:val="20"/>
          <w:lang w:val="en-GB" w:eastAsia="en-GB"/>
        </w:rPr>
        <w:t>4</w:t>
      </w:r>
      <w:r w:rsidRPr="0039775D">
        <w:rPr>
          <w:rFonts w:eastAsia="SimSun" w:cs="Arial"/>
          <w:b/>
          <w:szCs w:val="20"/>
          <w:lang w:val="en-GB" w:eastAsia="en-GB"/>
        </w:rPr>
        <w:t xml:space="preserve"> </w:t>
      </w:r>
    </w:p>
    <w:p w14:paraId="27E7A8A0" w14:textId="257C6562" w:rsidR="00A20D63" w:rsidRPr="0039775D" w:rsidRDefault="00A20D63" w:rsidP="00A20D63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eastAsia="SimSun" w:cs="Arial"/>
          <w:i/>
          <w:iCs/>
          <w:color w:val="0070C0"/>
          <w:szCs w:val="20"/>
          <w:lang w:val="en-GB" w:eastAsia="en-GB"/>
        </w:rPr>
      </w:pPr>
      <w:r w:rsidRPr="0039775D">
        <w:rPr>
          <w:rFonts w:eastAsia="SimSun" w:cs="Arial"/>
          <w:b/>
          <w:szCs w:val="20"/>
          <w:lang w:val="en-GB" w:eastAsia="en-GB"/>
        </w:rPr>
        <w:t xml:space="preserve">ACTION: </w:t>
      </w:r>
      <w:r w:rsidRPr="0039775D">
        <w:rPr>
          <w:rFonts w:eastAsia="SimSun" w:cs="Arial"/>
          <w:b/>
          <w:color w:val="0070C0"/>
          <w:szCs w:val="20"/>
          <w:lang w:val="en-GB" w:eastAsia="en-GB"/>
        </w:rPr>
        <w:tab/>
      </w:r>
      <w:r w:rsidRPr="0039775D">
        <w:rPr>
          <w:rFonts w:eastAsia="SimSun" w:cs="Arial"/>
          <w:szCs w:val="20"/>
          <w:lang w:val="en-GB" w:eastAsia="zh-CN"/>
        </w:rPr>
        <w:t>RAN1 respectfully asks RAN</w:t>
      </w:r>
      <w:r w:rsidR="0039775D">
        <w:rPr>
          <w:rFonts w:eastAsia="SimSun" w:cs="Arial"/>
          <w:szCs w:val="20"/>
          <w:lang w:val="en-GB" w:eastAsia="zh-CN"/>
        </w:rPr>
        <w:t>4</w:t>
      </w:r>
      <w:r w:rsidRPr="0039775D">
        <w:rPr>
          <w:rFonts w:eastAsia="SimSun" w:cs="Arial"/>
          <w:szCs w:val="20"/>
          <w:lang w:val="en-GB" w:eastAsia="zh-CN"/>
        </w:rPr>
        <w:t xml:space="preserve"> to take the above information into account</w:t>
      </w:r>
      <w:r w:rsidR="00B11E7F" w:rsidRPr="0039775D">
        <w:rPr>
          <w:rFonts w:eastAsia="SimSun" w:cs="Arial"/>
          <w:szCs w:val="20"/>
          <w:lang w:val="en-GB" w:eastAsia="zh-CN"/>
        </w:rPr>
        <w:t>.</w:t>
      </w:r>
    </w:p>
    <w:p w14:paraId="7D3CBE4A" w14:textId="77777777" w:rsidR="00A20D63" w:rsidRPr="0039775D" w:rsidRDefault="00A20D63" w:rsidP="00A20D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eastAsia="SimSun" w:cs="Times New Roman"/>
          <w:sz w:val="36"/>
          <w:szCs w:val="36"/>
          <w:lang w:val="en-GB" w:eastAsia="en-GB"/>
        </w:rPr>
      </w:pPr>
      <w:r w:rsidRPr="0039775D">
        <w:rPr>
          <w:rFonts w:eastAsia="SimSun" w:cs="Times New Roman"/>
          <w:sz w:val="36"/>
          <w:szCs w:val="36"/>
          <w:lang w:val="en-GB" w:eastAsia="en-GB"/>
        </w:rPr>
        <w:lastRenderedPageBreak/>
        <w:t>3</w:t>
      </w:r>
      <w:r w:rsidRPr="0039775D">
        <w:rPr>
          <w:rFonts w:eastAsia="SimSun" w:cs="Times New Roman"/>
          <w:sz w:val="36"/>
          <w:szCs w:val="36"/>
          <w:lang w:val="en-GB" w:eastAsia="en-GB"/>
        </w:rPr>
        <w:tab/>
        <w:t xml:space="preserve">Dates of next </w:t>
      </w:r>
      <w:r w:rsidRPr="0039775D">
        <w:rPr>
          <w:rFonts w:eastAsia="SimSun" w:cs="Arial"/>
          <w:bCs/>
          <w:sz w:val="36"/>
          <w:szCs w:val="36"/>
          <w:lang w:val="en-GB" w:eastAsia="en-GB"/>
        </w:rPr>
        <w:t>TSG RAN WG1</w:t>
      </w:r>
      <w:r w:rsidRPr="0039775D">
        <w:rPr>
          <w:rFonts w:eastAsia="SimSun" w:cs="Times New Roman"/>
          <w:sz w:val="36"/>
          <w:szCs w:val="36"/>
          <w:lang w:val="en-GB" w:eastAsia="en-GB"/>
        </w:rPr>
        <w:t xml:space="preserve"> </w:t>
      </w:r>
      <w:proofErr w:type="gramStart"/>
      <w:r w:rsidRPr="0039775D">
        <w:rPr>
          <w:rFonts w:eastAsia="SimSun" w:cs="Times New Roman"/>
          <w:sz w:val="36"/>
          <w:szCs w:val="36"/>
          <w:lang w:val="en-GB" w:eastAsia="en-GB"/>
        </w:rPr>
        <w:t>meetings</w:t>
      </w:r>
      <w:proofErr w:type="gramEnd"/>
    </w:p>
    <w:p w14:paraId="1E5D179E" w14:textId="449CBF48" w:rsidR="00A20D63" w:rsidRPr="0039775D" w:rsidRDefault="00A20D63" w:rsidP="00B11E7F">
      <w:pPr>
        <w:tabs>
          <w:tab w:val="left" w:pos="6660"/>
        </w:tabs>
        <w:overflowPunct w:val="0"/>
        <w:autoSpaceDE w:val="0"/>
        <w:autoSpaceDN w:val="0"/>
        <w:adjustRightInd w:val="0"/>
        <w:spacing w:after="120" w:line="240" w:lineRule="auto"/>
        <w:ind w:left="2880" w:hanging="2880"/>
        <w:textAlignment w:val="baseline"/>
        <w:rPr>
          <w:rFonts w:eastAsia="SimSun" w:cs="Arial"/>
          <w:bCs/>
          <w:szCs w:val="20"/>
          <w:lang w:val="en-GB" w:eastAsia="zh-CN"/>
        </w:rPr>
      </w:pPr>
      <w:r w:rsidRPr="0039775D">
        <w:rPr>
          <w:rFonts w:eastAsia="SimSun" w:cs="Arial"/>
          <w:bCs/>
          <w:szCs w:val="20"/>
          <w:lang w:val="en-GB" w:eastAsia="zh-CN"/>
        </w:rPr>
        <w:t>RAN1#1</w:t>
      </w:r>
      <w:r w:rsidR="0039775D">
        <w:rPr>
          <w:rFonts w:eastAsia="SimSun" w:cs="Arial"/>
          <w:bCs/>
          <w:szCs w:val="20"/>
          <w:lang w:val="en-GB" w:eastAsia="zh-CN"/>
        </w:rPr>
        <w:t>20</w:t>
      </w:r>
      <w:r w:rsidRPr="0039775D">
        <w:rPr>
          <w:rFonts w:eastAsia="SimSun" w:cs="Arial"/>
          <w:bCs/>
          <w:szCs w:val="20"/>
          <w:lang w:val="en-GB" w:eastAsia="zh-CN"/>
        </w:rPr>
        <w:tab/>
      </w:r>
      <w:r w:rsidR="0039775D">
        <w:rPr>
          <w:rFonts w:eastAsia="SimSun" w:cs="Arial"/>
          <w:bCs/>
          <w:szCs w:val="20"/>
          <w:lang w:val="en-GB" w:eastAsia="zh-CN"/>
        </w:rPr>
        <w:t xml:space="preserve">17 – 21 </w:t>
      </w:r>
      <w:proofErr w:type="gramStart"/>
      <w:r w:rsidR="0039775D">
        <w:rPr>
          <w:rFonts w:eastAsia="SimSun" w:cs="Arial"/>
          <w:bCs/>
          <w:szCs w:val="20"/>
          <w:lang w:val="en-GB" w:eastAsia="zh-CN"/>
        </w:rPr>
        <w:t>February</w:t>
      </w:r>
      <w:r w:rsidR="00B11E7F" w:rsidRPr="0039775D">
        <w:rPr>
          <w:rFonts w:eastAsia="SimSun" w:cs="Arial"/>
          <w:bCs/>
          <w:szCs w:val="20"/>
          <w:lang w:val="en-GB" w:eastAsia="zh-CN"/>
        </w:rPr>
        <w:t>,</w:t>
      </w:r>
      <w:proofErr w:type="gramEnd"/>
      <w:r w:rsidRPr="0039775D">
        <w:rPr>
          <w:rFonts w:eastAsia="SimSun" w:cs="Arial"/>
          <w:bCs/>
          <w:szCs w:val="20"/>
          <w:lang w:val="en-GB" w:eastAsia="zh-CN"/>
        </w:rPr>
        <w:t xml:space="preserve"> 202</w:t>
      </w:r>
      <w:r w:rsidR="0039775D">
        <w:rPr>
          <w:rFonts w:eastAsia="SimSun" w:cs="Arial"/>
          <w:bCs/>
          <w:szCs w:val="20"/>
          <w:lang w:val="en-GB" w:eastAsia="zh-CN"/>
        </w:rPr>
        <w:t>5</w:t>
      </w:r>
      <w:r w:rsidRPr="0039775D">
        <w:rPr>
          <w:rFonts w:eastAsia="SimSun" w:cs="Arial"/>
          <w:bCs/>
          <w:szCs w:val="20"/>
          <w:lang w:val="en-GB" w:eastAsia="zh-CN"/>
        </w:rPr>
        <w:tab/>
      </w:r>
      <w:r w:rsidR="0039775D">
        <w:rPr>
          <w:rFonts w:eastAsia="SimSun" w:cs="Arial"/>
          <w:bCs/>
          <w:szCs w:val="20"/>
          <w:lang w:val="en-GB" w:eastAsia="zh-CN"/>
        </w:rPr>
        <w:t>Athens, Greece</w:t>
      </w:r>
    </w:p>
    <w:p w14:paraId="745FD040" w14:textId="59A1A1C7" w:rsidR="00A20D63" w:rsidRPr="00A20D63" w:rsidRDefault="00A20D63" w:rsidP="00B11E7F">
      <w:pPr>
        <w:tabs>
          <w:tab w:val="left" w:pos="5103"/>
          <w:tab w:val="left" w:pos="6660"/>
        </w:tabs>
        <w:overflowPunct w:val="0"/>
        <w:autoSpaceDE w:val="0"/>
        <w:autoSpaceDN w:val="0"/>
        <w:adjustRightInd w:val="0"/>
        <w:spacing w:after="120" w:line="240" w:lineRule="auto"/>
        <w:ind w:left="2880" w:hanging="2880"/>
        <w:textAlignment w:val="baseline"/>
        <w:rPr>
          <w:rFonts w:eastAsia="SimSun" w:cs="Arial"/>
          <w:bCs/>
          <w:szCs w:val="20"/>
          <w:lang w:val="en-GB" w:eastAsia="zh-CN"/>
        </w:rPr>
      </w:pPr>
      <w:r w:rsidRPr="0039775D">
        <w:rPr>
          <w:rFonts w:eastAsia="SimSun" w:cs="Arial"/>
          <w:bCs/>
          <w:szCs w:val="20"/>
          <w:lang w:val="en-GB" w:eastAsia="zh-CN"/>
        </w:rPr>
        <w:t>RAN1#1</w:t>
      </w:r>
      <w:r w:rsidR="0039775D">
        <w:rPr>
          <w:rFonts w:eastAsia="SimSun" w:cs="Arial"/>
          <w:bCs/>
          <w:szCs w:val="20"/>
          <w:lang w:val="en-GB" w:eastAsia="zh-CN"/>
        </w:rPr>
        <w:t>20bis</w:t>
      </w:r>
      <w:r w:rsidRPr="0039775D">
        <w:rPr>
          <w:rFonts w:eastAsia="SimSun" w:cs="Arial"/>
          <w:bCs/>
          <w:szCs w:val="20"/>
          <w:lang w:val="en-GB" w:eastAsia="zh-CN"/>
        </w:rPr>
        <w:tab/>
      </w:r>
      <w:r w:rsidR="0039775D">
        <w:rPr>
          <w:rFonts w:eastAsia="SimSun" w:cs="Arial"/>
          <w:bCs/>
          <w:szCs w:val="20"/>
          <w:lang w:val="en-GB" w:eastAsia="zh-CN"/>
        </w:rPr>
        <w:t xml:space="preserve">7 – 11 </w:t>
      </w:r>
      <w:proofErr w:type="gramStart"/>
      <w:r w:rsidR="0039775D">
        <w:rPr>
          <w:rFonts w:eastAsia="SimSun" w:cs="Arial"/>
          <w:bCs/>
          <w:szCs w:val="20"/>
          <w:lang w:val="en-GB" w:eastAsia="zh-CN"/>
        </w:rPr>
        <w:t>April</w:t>
      </w:r>
      <w:r w:rsidR="00B11E7F" w:rsidRPr="0039775D">
        <w:rPr>
          <w:rFonts w:eastAsia="SimSun" w:cs="Arial"/>
          <w:bCs/>
          <w:szCs w:val="20"/>
          <w:lang w:val="en-GB" w:eastAsia="zh-CN"/>
        </w:rPr>
        <w:t>,</w:t>
      </w:r>
      <w:proofErr w:type="gramEnd"/>
      <w:r w:rsidRPr="0039775D">
        <w:rPr>
          <w:rFonts w:eastAsia="SimSun" w:cs="Arial"/>
          <w:bCs/>
          <w:szCs w:val="20"/>
          <w:lang w:val="en-GB" w:eastAsia="zh-CN"/>
        </w:rPr>
        <w:t xml:space="preserve"> 202</w:t>
      </w:r>
      <w:r w:rsidR="0039775D">
        <w:rPr>
          <w:rFonts w:eastAsia="SimSun" w:cs="Arial"/>
          <w:bCs/>
          <w:szCs w:val="20"/>
          <w:lang w:val="en-GB" w:eastAsia="zh-CN"/>
        </w:rPr>
        <w:t>5</w:t>
      </w:r>
      <w:r w:rsidRPr="0039775D">
        <w:rPr>
          <w:rFonts w:eastAsia="SimSun" w:cs="Arial"/>
          <w:bCs/>
          <w:szCs w:val="20"/>
          <w:lang w:val="en-GB" w:eastAsia="zh-CN"/>
        </w:rPr>
        <w:tab/>
        <w:t xml:space="preserve"> </w:t>
      </w:r>
      <w:r w:rsidRPr="0039775D">
        <w:rPr>
          <w:rFonts w:eastAsia="SimSun" w:cs="Arial"/>
          <w:bCs/>
          <w:szCs w:val="20"/>
          <w:lang w:val="en-GB" w:eastAsia="zh-CN"/>
        </w:rPr>
        <w:tab/>
      </w:r>
      <w:r w:rsidR="0039775D">
        <w:rPr>
          <w:rFonts w:eastAsia="SimSun" w:cs="Arial"/>
          <w:bCs/>
          <w:szCs w:val="20"/>
          <w:lang w:val="en-GB" w:eastAsia="zh-CN"/>
        </w:rPr>
        <w:t>China</w:t>
      </w:r>
    </w:p>
    <w:p w14:paraId="1AC52EDF" w14:textId="77777777" w:rsidR="00A20D63" w:rsidRPr="00A20D63" w:rsidRDefault="00A20D63" w:rsidP="00A20D63">
      <w:pPr>
        <w:tabs>
          <w:tab w:val="left" w:pos="5103"/>
        </w:tabs>
        <w:overflowPunct w:val="0"/>
        <w:autoSpaceDE w:val="0"/>
        <w:autoSpaceDN w:val="0"/>
        <w:adjustRightInd w:val="0"/>
        <w:spacing w:after="120" w:line="240" w:lineRule="auto"/>
        <w:ind w:left="2268" w:hanging="2268"/>
        <w:textAlignment w:val="baseline"/>
        <w:rPr>
          <w:rFonts w:eastAsia="SimSun" w:cs="Arial"/>
          <w:bCs/>
          <w:szCs w:val="20"/>
          <w:lang w:val="en-GB" w:eastAsia="zh-CN"/>
        </w:rPr>
      </w:pPr>
    </w:p>
    <w:bookmarkEnd w:id="8"/>
    <w:bookmarkEnd w:id="9"/>
    <w:p w14:paraId="65E4C491" w14:textId="77777777" w:rsidR="00F7477B" w:rsidRPr="00DA5820" w:rsidRDefault="00F7477B" w:rsidP="00F7477B">
      <w:pPr>
        <w:spacing w:after="120"/>
        <w:jc w:val="both"/>
        <w:rPr>
          <w:szCs w:val="20"/>
          <w:lang w:eastAsia="zh-CN"/>
        </w:rPr>
      </w:pPr>
    </w:p>
    <w:sectPr w:rsidR="00F7477B" w:rsidRPr="00DA582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E3548" w14:textId="77777777" w:rsidR="00DA2B32" w:rsidRDefault="00DA2B32">
      <w:r>
        <w:separator/>
      </w:r>
    </w:p>
  </w:endnote>
  <w:endnote w:type="continuationSeparator" w:id="0">
    <w:p w14:paraId="270A01BA" w14:textId="77777777" w:rsidR="00DA2B32" w:rsidRDefault="00DA2B32">
      <w:r>
        <w:continuationSeparator/>
      </w:r>
    </w:p>
  </w:endnote>
  <w:endnote w:type="continuationNotice" w:id="1">
    <w:p w14:paraId="4915D86F" w14:textId="77777777" w:rsidR="00DA2B32" w:rsidRDefault="00DA2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382DB4" w:rsidRDefault="00382DB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5DF63" w14:textId="77777777" w:rsidR="00DA2B32" w:rsidRDefault="00DA2B32">
      <w:r>
        <w:separator/>
      </w:r>
    </w:p>
  </w:footnote>
  <w:footnote w:type="continuationSeparator" w:id="0">
    <w:p w14:paraId="34CE48CF" w14:textId="77777777" w:rsidR="00DA2B32" w:rsidRDefault="00DA2B32">
      <w:r>
        <w:continuationSeparator/>
      </w:r>
    </w:p>
  </w:footnote>
  <w:footnote w:type="continuationNotice" w:id="1">
    <w:p w14:paraId="73068108" w14:textId="77777777" w:rsidR="00DA2B32" w:rsidRDefault="00DA2B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382DB4" w:rsidRDefault="00382D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C4D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AC9E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71377B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36876"/>
    <w:multiLevelType w:val="hybridMultilevel"/>
    <w:tmpl w:val="23C2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A5D73"/>
    <w:multiLevelType w:val="hybridMultilevel"/>
    <w:tmpl w:val="9F064610"/>
    <w:lvl w:ilvl="0" w:tplc="8C309F4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52D16"/>
    <w:multiLevelType w:val="hybridMultilevel"/>
    <w:tmpl w:val="D6680B88"/>
    <w:lvl w:ilvl="0" w:tplc="8C309F4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E234C"/>
    <w:multiLevelType w:val="hybridMultilevel"/>
    <w:tmpl w:val="9FA647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A421BD8"/>
    <w:multiLevelType w:val="hybridMultilevel"/>
    <w:tmpl w:val="C2E42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63ABE"/>
    <w:multiLevelType w:val="hybridMultilevel"/>
    <w:tmpl w:val="AC62C1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27056"/>
    <w:multiLevelType w:val="hybridMultilevel"/>
    <w:tmpl w:val="725491C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5607B6A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92C27D1"/>
    <w:multiLevelType w:val="hybridMultilevel"/>
    <w:tmpl w:val="E4B80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B4805"/>
    <w:multiLevelType w:val="hybridMultilevel"/>
    <w:tmpl w:val="6E063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B639A8"/>
    <w:multiLevelType w:val="hybridMultilevel"/>
    <w:tmpl w:val="3FC836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4D63AB4"/>
    <w:multiLevelType w:val="hybridMultilevel"/>
    <w:tmpl w:val="B63C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CB60A5"/>
    <w:multiLevelType w:val="hybridMultilevel"/>
    <w:tmpl w:val="D598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F730A"/>
    <w:multiLevelType w:val="hybridMultilevel"/>
    <w:tmpl w:val="34A8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602A4F"/>
    <w:multiLevelType w:val="hybridMultilevel"/>
    <w:tmpl w:val="40E4FAF6"/>
    <w:lvl w:ilvl="0" w:tplc="8C309F4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B157EC"/>
    <w:multiLevelType w:val="hybridMultilevel"/>
    <w:tmpl w:val="A772434C"/>
    <w:lvl w:ilvl="0" w:tplc="04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E6E6F23"/>
    <w:multiLevelType w:val="hybridMultilevel"/>
    <w:tmpl w:val="D7E4CF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B4E75"/>
    <w:multiLevelType w:val="multilevel"/>
    <w:tmpl w:val="68865E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24F0784"/>
    <w:multiLevelType w:val="hybridMultilevel"/>
    <w:tmpl w:val="A5C89DCC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D3011C"/>
    <w:multiLevelType w:val="multilevel"/>
    <w:tmpl w:val="75D30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B6C2531"/>
    <w:multiLevelType w:val="hybridMultilevel"/>
    <w:tmpl w:val="019C23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B43F61"/>
    <w:multiLevelType w:val="hybridMultilevel"/>
    <w:tmpl w:val="747AE70C"/>
    <w:lvl w:ilvl="0" w:tplc="75082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567053">
    <w:abstractNumId w:val="3"/>
  </w:num>
  <w:num w:numId="2" w16cid:durableId="789861762">
    <w:abstractNumId w:val="33"/>
  </w:num>
  <w:num w:numId="3" w16cid:durableId="1715808515">
    <w:abstractNumId w:val="25"/>
  </w:num>
  <w:num w:numId="4" w16cid:durableId="1034572052">
    <w:abstractNumId w:val="26"/>
  </w:num>
  <w:num w:numId="5" w16cid:durableId="161240778">
    <w:abstractNumId w:val="21"/>
  </w:num>
  <w:num w:numId="6" w16cid:durableId="461769534">
    <w:abstractNumId w:val="30"/>
  </w:num>
  <w:num w:numId="7" w16cid:durableId="1618636442">
    <w:abstractNumId w:val="38"/>
  </w:num>
  <w:num w:numId="8" w16cid:durableId="1719358042">
    <w:abstractNumId w:val="22"/>
  </w:num>
  <w:num w:numId="9" w16cid:durableId="306516752">
    <w:abstractNumId w:val="19"/>
  </w:num>
  <w:num w:numId="10" w16cid:durableId="735133281">
    <w:abstractNumId w:val="2"/>
  </w:num>
  <w:num w:numId="11" w16cid:durableId="1668945526">
    <w:abstractNumId w:val="1"/>
  </w:num>
  <w:num w:numId="12" w16cid:durableId="987518525">
    <w:abstractNumId w:val="0"/>
  </w:num>
  <w:num w:numId="13" w16cid:durableId="137189769">
    <w:abstractNumId w:val="35"/>
  </w:num>
  <w:num w:numId="14" w16cid:durableId="92944767">
    <w:abstractNumId w:val="36"/>
  </w:num>
  <w:num w:numId="15" w16cid:durableId="1593858521">
    <w:abstractNumId w:val="28"/>
  </w:num>
  <w:num w:numId="16" w16cid:durableId="2108497046">
    <w:abstractNumId w:val="39"/>
  </w:num>
  <w:num w:numId="17" w16cid:durableId="1514108957">
    <w:abstractNumId w:val="14"/>
  </w:num>
  <w:num w:numId="18" w16cid:durableId="967784431">
    <w:abstractNumId w:val="16"/>
  </w:num>
  <w:num w:numId="19" w16cid:durableId="2132480172">
    <w:abstractNumId w:val="9"/>
  </w:num>
  <w:num w:numId="20" w16cid:durableId="648945360">
    <w:abstractNumId w:val="44"/>
  </w:num>
  <w:num w:numId="21" w16cid:durableId="702287730">
    <w:abstractNumId w:val="23"/>
  </w:num>
  <w:num w:numId="22" w16cid:durableId="592127542">
    <w:abstractNumId w:val="42"/>
  </w:num>
  <w:num w:numId="23" w16cid:durableId="1232694177">
    <w:abstractNumId w:val="31"/>
  </w:num>
  <w:num w:numId="24" w16cid:durableId="1126238501">
    <w:abstractNumId w:val="45"/>
  </w:num>
  <w:num w:numId="25" w16cid:durableId="1713994026">
    <w:abstractNumId w:val="40"/>
  </w:num>
  <w:num w:numId="26" w16cid:durableId="463743713">
    <w:abstractNumId w:val="43"/>
  </w:num>
  <w:num w:numId="27" w16cid:durableId="879435711">
    <w:abstractNumId w:val="5"/>
  </w:num>
  <w:num w:numId="28" w16cid:durableId="151147222">
    <w:abstractNumId w:val="8"/>
  </w:num>
  <w:num w:numId="29" w16cid:durableId="1070619509">
    <w:abstractNumId w:val="15"/>
  </w:num>
  <w:num w:numId="30" w16cid:durableId="1912958297">
    <w:abstractNumId w:val="4"/>
  </w:num>
  <w:num w:numId="31" w16cid:durableId="1958946898">
    <w:abstractNumId w:val="17"/>
  </w:num>
  <w:num w:numId="32" w16cid:durableId="1015302805">
    <w:abstractNumId w:val="12"/>
  </w:num>
  <w:num w:numId="33" w16cid:durableId="693962530">
    <w:abstractNumId w:val="18"/>
  </w:num>
  <w:num w:numId="34" w16cid:durableId="900680277">
    <w:abstractNumId w:val="47"/>
  </w:num>
  <w:num w:numId="35" w16cid:durableId="1270703274">
    <w:abstractNumId w:val="20"/>
  </w:num>
  <w:num w:numId="36" w16cid:durableId="176117918">
    <w:abstractNumId w:val="11"/>
  </w:num>
  <w:num w:numId="37" w16cid:durableId="1289169093">
    <w:abstractNumId w:val="24"/>
  </w:num>
  <w:num w:numId="38" w16cid:durableId="49112866">
    <w:abstractNumId w:val="37"/>
  </w:num>
  <w:num w:numId="39" w16cid:durableId="220751283">
    <w:abstractNumId w:val="27"/>
  </w:num>
  <w:num w:numId="40" w16cid:durableId="2097242658">
    <w:abstractNumId w:val="32"/>
  </w:num>
  <w:num w:numId="41" w16cid:durableId="736248519">
    <w:abstractNumId w:val="7"/>
  </w:num>
  <w:num w:numId="42" w16cid:durableId="1081564109">
    <w:abstractNumId w:val="6"/>
  </w:num>
  <w:num w:numId="43" w16cid:durableId="1843081563">
    <w:abstractNumId w:val="48"/>
  </w:num>
  <w:num w:numId="44" w16cid:durableId="1438987290">
    <w:abstractNumId w:val="49"/>
  </w:num>
  <w:num w:numId="45" w16cid:durableId="25496791">
    <w:abstractNumId w:val="10"/>
  </w:num>
  <w:num w:numId="46" w16cid:durableId="734201943">
    <w:abstractNumId w:val="46"/>
  </w:num>
  <w:num w:numId="47" w16cid:durableId="245497970">
    <w:abstractNumId w:val="29"/>
  </w:num>
  <w:num w:numId="48" w16cid:durableId="1596207953">
    <w:abstractNumId w:val="34"/>
  </w:num>
  <w:num w:numId="49" w16cid:durableId="1074820786">
    <w:abstractNumId w:val="13"/>
  </w:num>
  <w:num w:numId="50" w16cid:durableId="296301650">
    <w:abstractNumId w:val="4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161DB"/>
    <w:rsid w:val="00016F21"/>
    <w:rsid w:val="0002564D"/>
    <w:rsid w:val="00025ECA"/>
    <w:rsid w:val="000325B8"/>
    <w:rsid w:val="00034C15"/>
    <w:rsid w:val="00036BA1"/>
    <w:rsid w:val="00037E98"/>
    <w:rsid w:val="0004145B"/>
    <w:rsid w:val="00041D0A"/>
    <w:rsid w:val="000422E2"/>
    <w:rsid w:val="00042F22"/>
    <w:rsid w:val="000444EF"/>
    <w:rsid w:val="00052A07"/>
    <w:rsid w:val="000534E3"/>
    <w:rsid w:val="0005606A"/>
    <w:rsid w:val="00057117"/>
    <w:rsid w:val="00057616"/>
    <w:rsid w:val="000616E7"/>
    <w:rsid w:val="0006487E"/>
    <w:rsid w:val="00065E1A"/>
    <w:rsid w:val="000714DB"/>
    <w:rsid w:val="00073348"/>
    <w:rsid w:val="0007414C"/>
    <w:rsid w:val="0007662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6BA"/>
    <w:rsid w:val="0009510F"/>
    <w:rsid w:val="00095354"/>
    <w:rsid w:val="0009536B"/>
    <w:rsid w:val="000A1B7B"/>
    <w:rsid w:val="000A2D47"/>
    <w:rsid w:val="000A56F2"/>
    <w:rsid w:val="000B2719"/>
    <w:rsid w:val="000B3A8F"/>
    <w:rsid w:val="000B4AB9"/>
    <w:rsid w:val="000B58C3"/>
    <w:rsid w:val="000B61E9"/>
    <w:rsid w:val="000B690F"/>
    <w:rsid w:val="000C0410"/>
    <w:rsid w:val="000C165A"/>
    <w:rsid w:val="000C2E19"/>
    <w:rsid w:val="000C57FA"/>
    <w:rsid w:val="000C60CA"/>
    <w:rsid w:val="000C628E"/>
    <w:rsid w:val="000D0D07"/>
    <w:rsid w:val="000D4797"/>
    <w:rsid w:val="000E0527"/>
    <w:rsid w:val="000E1611"/>
    <w:rsid w:val="000E1E92"/>
    <w:rsid w:val="000E64AA"/>
    <w:rsid w:val="000E6694"/>
    <w:rsid w:val="000F06D6"/>
    <w:rsid w:val="000F0EB1"/>
    <w:rsid w:val="000F1002"/>
    <w:rsid w:val="000F1106"/>
    <w:rsid w:val="000F3BE9"/>
    <w:rsid w:val="000F3F6C"/>
    <w:rsid w:val="000F4D34"/>
    <w:rsid w:val="000F6DF3"/>
    <w:rsid w:val="001005FF"/>
    <w:rsid w:val="001029BF"/>
    <w:rsid w:val="00105DF8"/>
    <w:rsid w:val="001062FB"/>
    <w:rsid w:val="001063E6"/>
    <w:rsid w:val="001063F4"/>
    <w:rsid w:val="00113CF4"/>
    <w:rsid w:val="001142C4"/>
    <w:rsid w:val="001153EA"/>
    <w:rsid w:val="00115643"/>
    <w:rsid w:val="00116765"/>
    <w:rsid w:val="001219F5"/>
    <w:rsid w:val="00121A20"/>
    <w:rsid w:val="0012281D"/>
    <w:rsid w:val="00123137"/>
    <w:rsid w:val="0012377F"/>
    <w:rsid w:val="00124314"/>
    <w:rsid w:val="00126B4A"/>
    <w:rsid w:val="00127E39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B5C"/>
    <w:rsid w:val="00173A8E"/>
    <w:rsid w:val="00173D81"/>
    <w:rsid w:val="0017502C"/>
    <w:rsid w:val="001773DD"/>
    <w:rsid w:val="0018143F"/>
    <w:rsid w:val="00181FF8"/>
    <w:rsid w:val="00184535"/>
    <w:rsid w:val="00185F6B"/>
    <w:rsid w:val="00186294"/>
    <w:rsid w:val="00187977"/>
    <w:rsid w:val="001906E2"/>
    <w:rsid w:val="00190AC1"/>
    <w:rsid w:val="0019341A"/>
    <w:rsid w:val="00197DF9"/>
    <w:rsid w:val="001A1987"/>
    <w:rsid w:val="001A2564"/>
    <w:rsid w:val="001A2C28"/>
    <w:rsid w:val="001A6173"/>
    <w:rsid w:val="001A6CBA"/>
    <w:rsid w:val="001B0D97"/>
    <w:rsid w:val="001B1C40"/>
    <w:rsid w:val="001B35DC"/>
    <w:rsid w:val="001B5A5D"/>
    <w:rsid w:val="001C1CE5"/>
    <w:rsid w:val="001C2B33"/>
    <w:rsid w:val="001C39EF"/>
    <w:rsid w:val="001C3D2A"/>
    <w:rsid w:val="001D179B"/>
    <w:rsid w:val="001D423C"/>
    <w:rsid w:val="001D51BA"/>
    <w:rsid w:val="001D523E"/>
    <w:rsid w:val="001D53E7"/>
    <w:rsid w:val="001D6342"/>
    <w:rsid w:val="001D6D53"/>
    <w:rsid w:val="001E58E2"/>
    <w:rsid w:val="001E7AED"/>
    <w:rsid w:val="001F3916"/>
    <w:rsid w:val="001F4FD7"/>
    <w:rsid w:val="001F54C5"/>
    <w:rsid w:val="001F662C"/>
    <w:rsid w:val="001F68A8"/>
    <w:rsid w:val="001F7074"/>
    <w:rsid w:val="00200490"/>
    <w:rsid w:val="00201F3A"/>
    <w:rsid w:val="00203F96"/>
    <w:rsid w:val="002069B2"/>
    <w:rsid w:val="00207400"/>
    <w:rsid w:val="00207FA3"/>
    <w:rsid w:val="00214DA8"/>
    <w:rsid w:val="00215423"/>
    <w:rsid w:val="002158FA"/>
    <w:rsid w:val="002171F0"/>
    <w:rsid w:val="00220600"/>
    <w:rsid w:val="00220BD9"/>
    <w:rsid w:val="00220FF4"/>
    <w:rsid w:val="002224DB"/>
    <w:rsid w:val="00223FCB"/>
    <w:rsid w:val="002252C3"/>
    <w:rsid w:val="00225C54"/>
    <w:rsid w:val="00230765"/>
    <w:rsid w:val="00230D18"/>
    <w:rsid w:val="002310CE"/>
    <w:rsid w:val="002319E4"/>
    <w:rsid w:val="00233389"/>
    <w:rsid w:val="002355DE"/>
    <w:rsid w:val="00235632"/>
    <w:rsid w:val="00235872"/>
    <w:rsid w:val="00236253"/>
    <w:rsid w:val="00241559"/>
    <w:rsid w:val="00241E06"/>
    <w:rsid w:val="002435B3"/>
    <w:rsid w:val="00245453"/>
    <w:rsid w:val="002458EB"/>
    <w:rsid w:val="002500C8"/>
    <w:rsid w:val="002522AE"/>
    <w:rsid w:val="00257543"/>
    <w:rsid w:val="002617E7"/>
    <w:rsid w:val="00264228"/>
    <w:rsid w:val="0026425A"/>
    <w:rsid w:val="00264334"/>
    <w:rsid w:val="0026473E"/>
    <w:rsid w:val="00265F35"/>
    <w:rsid w:val="00266214"/>
    <w:rsid w:val="00267C83"/>
    <w:rsid w:val="0027144F"/>
    <w:rsid w:val="00271813"/>
    <w:rsid w:val="00271F3A"/>
    <w:rsid w:val="00273278"/>
    <w:rsid w:val="002737F4"/>
    <w:rsid w:val="0027613A"/>
    <w:rsid w:val="002805F5"/>
    <w:rsid w:val="00280751"/>
    <w:rsid w:val="0028280A"/>
    <w:rsid w:val="00285920"/>
    <w:rsid w:val="002869B5"/>
    <w:rsid w:val="00286ACD"/>
    <w:rsid w:val="002873CA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E98"/>
    <w:rsid w:val="002C41E6"/>
    <w:rsid w:val="002D071A"/>
    <w:rsid w:val="002D10CE"/>
    <w:rsid w:val="002D30B6"/>
    <w:rsid w:val="002D34B2"/>
    <w:rsid w:val="002D48B0"/>
    <w:rsid w:val="002D5B37"/>
    <w:rsid w:val="002D7637"/>
    <w:rsid w:val="002E16FE"/>
    <w:rsid w:val="002E17F2"/>
    <w:rsid w:val="002E7CAE"/>
    <w:rsid w:val="002F13E4"/>
    <w:rsid w:val="002F2771"/>
    <w:rsid w:val="002F37A9"/>
    <w:rsid w:val="00301CE6"/>
    <w:rsid w:val="0030256B"/>
    <w:rsid w:val="00302A4D"/>
    <w:rsid w:val="0030501F"/>
    <w:rsid w:val="00307BA1"/>
    <w:rsid w:val="00310F9F"/>
    <w:rsid w:val="00311702"/>
    <w:rsid w:val="00311E82"/>
    <w:rsid w:val="00313FD6"/>
    <w:rsid w:val="003143BD"/>
    <w:rsid w:val="00315363"/>
    <w:rsid w:val="003203ED"/>
    <w:rsid w:val="003212D1"/>
    <w:rsid w:val="003218A0"/>
    <w:rsid w:val="00322C9F"/>
    <w:rsid w:val="00324D23"/>
    <w:rsid w:val="003264BF"/>
    <w:rsid w:val="00331751"/>
    <w:rsid w:val="00333B64"/>
    <w:rsid w:val="00334579"/>
    <w:rsid w:val="00335858"/>
    <w:rsid w:val="00336BDA"/>
    <w:rsid w:val="00342BD7"/>
    <w:rsid w:val="00346DB5"/>
    <w:rsid w:val="0034721F"/>
    <w:rsid w:val="003477B1"/>
    <w:rsid w:val="00357380"/>
    <w:rsid w:val="003602D9"/>
    <w:rsid w:val="003604CE"/>
    <w:rsid w:val="00366119"/>
    <w:rsid w:val="00370E47"/>
    <w:rsid w:val="003742AC"/>
    <w:rsid w:val="00377CE1"/>
    <w:rsid w:val="00382DB4"/>
    <w:rsid w:val="00385BF0"/>
    <w:rsid w:val="003928D6"/>
    <w:rsid w:val="003939FF"/>
    <w:rsid w:val="00395C0B"/>
    <w:rsid w:val="00396EFD"/>
    <w:rsid w:val="0039775D"/>
    <w:rsid w:val="003A2223"/>
    <w:rsid w:val="003A2A0F"/>
    <w:rsid w:val="003A4299"/>
    <w:rsid w:val="003A45A1"/>
    <w:rsid w:val="003A47F7"/>
    <w:rsid w:val="003A5B0A"/>
    <w:rsid w:val="003A6BAC"/>
    <w:rsid w:val="003A70A4"/>
    <w:rsid w:val="003A7EF3"/>
    <w:rsid w:val="003B159C"/>
    <w:rsid w:val="003B1E8F"/>
    <w:rsid w:val="003B369F"/>
    <w:rsid w:val="003B36A3"/>
    <w:rsid w:val="003B64BB"/>
    <w:rsid w:val="003B7FE5"/>
    <w:rsid w:val="003C11C8"/>
    <w:rsid w:val="003C2702"/>
    <w:rsid w:val="003C53F5"/>
    <w:rsid w:val="003C7806"/>
    <w:rsid w:val="003D0F25"/>
    <w:rsid w:val="003D109F"/>
    <w:rsid w:val="003D2478"/>
    <w:rsid w:val="003D2A25"/>
    <w:rsid w:val="003D3C45"/>
    <w:rsid w:val="003D5B1F"/>
    <w:rsid w:val="003D5F3F"/>
    <w:rsid w:val="003D6433"/>
    <w:rsid w:val="003E1317"/>
    <w:rsid w:val="003E15FA"/>
    <w:rsid w:val="003E55E4"/>
    <w:rsid w:val="003E660F"/>
    <w:rsid w:val="003E74E3"/>
    <w:rsid w:val="003E7D2D"/>
    <w:rsid w:val="003F05C7"/>
    <w:rsid w:val="003F2CD4"/>
    <w:rsid w:val="003F6BBE"/>
    <w:rsid w:val="004000E8"/>
    <w:rsid w:val="00402E2B"/>
    <w:rsid w:val="00404482"/>
    <w:rsid w:val="0040512B"/>
    <w:rsid w:val="00405CA5"/>
    <w:rsid w:val="00407CD3"/>
    <w:rsid w:val="00410134"/>
    <w:rsid w:val="00410B72"/>
    <w:rsid w:val="00410F18"/>
    <w:rsid w:val="0041263E"/>
    <w:rsid w:val="004128A7"/>
    <w:rsid w:val="00412D00"/>
    <w:rsid w:val="00413AAC"/>
    <w:rsid w:val="00413E92"/>
    <w:rsid w:val="00421105"/>
    <w:rsid w:val="00421DC9"/>
    <w:rsid w:val="00422AA4"/>
    <w:rsid w:val="004242F4"/>
    <w:rsid w:val="00425812"/>
    <w:rsid w:val="00427248"/>
    <w:rsid w:val="004335D5"/>
    <w:rsid w:val="00434F64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57C62"/>
    <w:rsid w:val="00461CE5"/>
    <w:rsid w:val="004620E9"/>
    <w:rsid w:val="00464689"/>
    <w:rsid w:val="004669E2"/>
    <w:rsid w:val="00467AEF"/>
    <w:rsid w:val="00470C31"/>
    <w:rsid w:val="00471DE0"/>
    <w:rsid w:val="004730B8"/>
    <w:rsid w:val="004734D0"/>
    <w:rsid w:val="00473AEB"/>
    <w:rsid w:val="0047556B"/>
    <w:rsid w:val="00477768"/>
    <w:rsid w:val="00482003"/>
    <w:rsid w:val="0048608B"/>
    <w:rsid w:val="00492BC5"/>
    <w:rsid w:val="004964F1"/>
    <w:rsid w:val="004A16BC"/>
    <w:rsid w:val="004A2B94"/>
    <w:rsid w:val="004A3A68"/>
    <w:rsid w:val="004B3577"/>
    <w:rsid w:val="004B6F6A"/>
    <w:rsid w:val="004B7C0C"/>
    <w:rsid w:val="004C2E71"/>
    <w:rsid w:val="004C3898"/>
    <w:rsid w:val="004C3FF5"/>
    <w:rsid w:val="004C5AC2"/>
    <w:rsid w:val="004D36B1"/>
    <w:rsid w:val="004D4754"/>
    <w:rsid w:val="004D48DB"/>
    <w:rsid w:val="004D7EBD"/>
    <w:rsid w:val="004E0E98"/>
    <w:rsid w:val="004E2680"/>
    <w:rsid w:val="004E28F9"/>
    <w:rsid w:val="004E3931"/>
    <w:rsid w:val="004E462E"/>
    <w:rsid w:val="004E56DC"/>
    <w:rsid w:val="004E66AF"/>
    <w:rsid w:val="004E76F4"/>
    <w:rsid w:val="004F0B4E"/>
    <w:rsid w:val="004F0B6C"/>
    <w:rsid w:val="004F13EF"/>
    <w:rsid w:val="004F2078"/>
    <w:rsid w:val="004F4DA3"/>
    <w:rsid w:val="004F5A13"/>
    <w:rsid w:val="00500A5D"/>
    <w:rsid w:val="00506557"/>
    <w:rsid w:val="0050677A"/>
    <w:rsid w:val="005108D8"/>
    <w:rsid w:val="005116F9"/>
    <w:rsid w:val="00513AD0"/>
    <w:rsid w:val="005153A7"/>
    <w:rsid w:val="005219CF"/>
    <w:rsid w:val="00525C30"/>
    <w:rsid w:val="005270CD"/>
    <w:rsid w:val="00534B59"/>
    <w:rsid w:val="00534E23"/>
    <w:rsid w:val="00536759"/>
    <w:rsid w:val="00537C62"/>
    <w:rsid w:val="00541A10"/>
    <w:rsid w:val="00542CEB"/>
    <w:rsid w:val="00546970"/>
    <w:rsid w:val="00554E19"/>
    <w:rsid w:val="00556A69"/>
    <w:rsid w:val="0056121F"/>
    <w:rsid w:val="00570CB9"/>
    <w:rsid w:val="00572505"/>
    <w:rsid w:val="005737ED"/>
    <w:rsid w:val="00573BEC"/>
    <w:rsid w:val="00573E92"/>
    <w:rsid w:val="00574AC7"/>
    <w:rsid w:val="00580577"/>
    <w:rsid w:val="00581D50"/>
    <w:rsid w:val="00581E20"/>
    <w:rsid w:val="00582809"/>
    <w:rsid w:val="0058798C"/>
    <w:rsid w:val="005900FA"/>
    <w:rsid w:val="005935A4"/>
    <w:rsid w:val="005948C2"/>
    <w:rsid w:val="0059587A"/>
    <w:rsid w:val="00595DCA"/>
    <w:rsid w:val="0059779B"/>
    <w:rsid w:val="005A209A"/>
    <w:rsid w:val="005A59C2"/>
    <w:rsid w:val="005A662D"/>
    <w:rsid w:val="005B0040"/>
    <w:rsid w:val="005B1409"/>
    <w:rsid w:val="005B35D7"/>
    <w:rsid w:val="005B392A"/>
    <w:rsid w:val="005B3AA3"/>
    <w:rsid w:val="005B3D6E"/>
    <w:rsid w:val="005B6F83"/>
    <w:rsid w:val="005B72D4"/>
    <w:rsid w:val="005C0D7A"/>
    <w:rsid w:val="005C3426"/>
    <w:rsid w:val="005C74FB"/>
    <w:rsid w:val="005D1602"/>
    <w:rsid w:val="005D29E4"/>
    <w:rsid w:val="005D70C8"/>
    <w:rsid w:val="005E359F"/>
    <w:rsid w:val="005E35D0"/>
    <w:rsid w:val="005E385F"/>
    <w:rsid w:val="005E3FC5"/>
    <w:rsid w:val="005E5B81"/>
    <w:rsid w:val="005F2CB1"/>
    <w:rsid w:val="005F3025"/>
    <w:rsid w:val="005F4AD2"/>
    <w:rsid w:val="005F618C"/>
    <w:rsid w:val="005F70BD"/>
    <w:rsid w:val="0060283C"/>
    <w:rsid w:val="00604F14"/>
    <w:rsid w:val="006106C3"/>
    <w:rsid w:val="00611B83"/>
    <w:rsid w:val="00613257"/>
    <w:rsid w:val="0061532A"/>
    <w:rsid w:val="00620A71"/>
    <w:rsid w:val="00620D80"/>
    <w:rsid w:val="006234A6"/>
    <w:rsid w:val="00630001"/>
    <w:rsid w:val="006311B3"/>
    <w:rsid w:val="0063284C"/>
    <w:rsid w:val="00632AAF"/>
    <w:rsid w:val="00633C20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D57"/>
    <w:rsid w:val="00650AB9"/>
    <w:rsid w:val="00655733"/>
    <w:rsid w:val="00655ACD"/>
    <w:rsid w:val="00656A92"/>
    <w:rsid w:val="00656DDE"/>
    <w:rsid w:val="00660043"/>
    <w:rsid w:val="006600AD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7DD"/>
    <w:rsid w:val="00674CC3"/>
    <w:rsid w:val="00675C72"/>
    <w:rsid w:val="006771F9"/>
    <w:rsid w:val="006776D7"/>
    <w:rsid w:val="0067778A"/>
    <w:rsid w:val="00681003"/>
    <w:rsid w:val="00681014"/>
    <w:rsid w:val="006817C9"/>
    <w:rsid w:val="00683ECE"/>
    <w:rsid w:val="00686FE2"/>
    <w:rsid w:val="006918CF"/>
    <w:rsid w:val="00695FC2"/>
    <w:rsid w:val="00696949"/>
    <w:rsid w:val="00696C71"/>
    <w:rsid w:val="00697052"/>
    <w:rsid w:val="006A3592"/>
    <w:rsid w:val="006A46FB"/>
    <w:rsid w:val="006A4703"/>
    <w:rsid w:val="006A5E28"/>
    <w:rsid w:val="006A697B"/>
    <w:rsid w:val="006A7AFF"/>
    <w:rsid w:val="006B033A"/>
    <w:rsid w:val="006B1816"/>
    <w:rsid w:val="006B2099"/>
    <w:rsid w:val="006B2575"/>
    <w:rsid w:val="006B456E"/>
    <w:rsid w:val="006B50CF"/>
    <w:rsid w:val="006C03B8"/>
    <w:rsid w:val="006C5EC9"/>
    <w:rsid w:val="006C6059"/>
    <w:rsid w:val="006C7522"/>
    <w:rsid w:val="006D271C"/>
    <w:rsid w:val="006D3354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1CC7"/>
    <w:rsid w:val="006F341D"/>
    <w:rsid w:val="006F3CDE"/>
    <w:rsid w:val="006F58D4"/>
    <w:rsid w:val="006F5E84"/>
    <w:rsid w:val="006F6582"/>
    <w:rsid w:val="0070346E"/>
    <w:rsid w:val="00704EDB"/>
    <w:rsid w:val="00706101"/>
    <w:rsid w:val="00707072"/>
    <w:rsid w:val="00707D61"/>
    <w:rsid w:val="00712287"/>
    <w:rsid w:val="00712772"/>
    <w:rsid w:val="00713361"/>
    <w:rsid w:val="007148D3"/>
    <w:rsid w:val="00715B9A"/>
    <w:rsid w:val="00721B32"/>
    <w:rsid w:val="007257D0"/>
    <w:rsid w:val="00726EA6"/>
    <w:rsid w:val="00727208"/>
    <w:rsid w:val="00727680"/>
    <w:rsid w:val="007327A0"/>
    <w:rsid w:val="007348B1"/>
    <w:rsid w:val="00735400"/>
    <w:rsid w:val="007362A6"/>
    <w:rsid w:val="00736D7D"/>
    <w:rsid w:val="00740E58"/>
    <w:rsid w:val="007445A0"/>
    <w:rsid w:val="0074524B"/>
    <w:rsid w:val="00747D8B"/>
    <w:rsid w:val="00751228"/>
    <w:rsid w:val="00755E26"/>
    <w:rsid w:val="007571E1"/>
    <w:rsid w:val="007604B2"/>
    <w:rsid w:val="00765281"/>
    <w:rsid w:val="00766BAD"/>
    <w:rsid w:val="007724F6"/>
    <w:rsid w:val="00772533"/>
    <w:rsid w:val="007729A2"/>
    <w:rsid w:val="007755F2"/>
    <w:rsid w:val="00776971"/>
    <w:rsid w:val="00780A80"/>
    <w:rsid w:val="0078177E"/>
    <w:rsid w:val="00781A63"/>
    <w:rsid w:val="0078304C"/>
    <w:rsid w:val="00783673"/>
    <w:rsid w:val="00785490"/>
    <w:rsid w:val="00786D95"/>
    <w:rsid w:val="007925EA"/>
    <w:rsid w:val="00793CD8"/>
    <w:rsid w:val="00795C92"/>
    <w:rsid w:val="00796231"/>
    <w:rsid w:val="007A169A"/>
    <w:rsid w:val="007A1CB3"/>
    <w:rsid w:val="007A306F"/>
    <w:rsid w:val="007A333F"/>
    <w:rsid w:val="007A39C9"/>
    <w:rsid w:val="007A43A6"/>
    <w:rsid w:val="007A44B6"/>
    <w:rsid w:val="007A58A6"/>
    <w:rsid w:val="007B3D2D"/>
    <w:rsid w:val="007B50AE"/>
    <w:rsid w:val="007B51DF"/>
    <w:rsid w:val="007B627A"/>
    <w:rsid w:val="007C05DD"/>
    <w:rsid w:val="007C1A08"/>
    <w:rsid w:val="007C3D18"/>
    <w:rsid w:val="007C60BF"/>
    <w:rsid w:val="007C6A07"/>
    <w:rsid w:val="007C75A1"/>
    <w:rsid w:val="007C77A5"/>
    <w:rsid w:val="007D04E5"/>
    <w:rsid w:val="007D10AA"/>
    <w:rsid w:val="007D4944"/>
    <w:rsid w:val="007D50BD"/>
    <w:rsid w:val="007D5901"/>
    <w:rsid w:val="007D7526"/>
    <w:rsid w:val="007E0942"/>
    <w:rsid w:val="007E4610"/>
    <w:rsid w:val="007E4715"/>
    <w:rsid w:val="007E4C7C"/>
    <w:rsid w:val="007E505B"/>
    <w:rsid w:val="007E7091"/>
    <w:rsid w:val="007F38A4"/>
    <w:rsid w:val="007F773D"/>
    <w:rsid w:val="00803FAE"/>
    <w:rsid w:val="008052EC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6F5"/>
    <w:rsid w:val="00834C2A"/>
    <w:rsid w:val="008376AC"/>
    <w:rsid w:val="008377F2"/>
    <w:rsid w:val="008444E8"/>
    <w:rsid w:val="00844E80"/>
    <w:rsid w:val="00846FE7"/>
    <w:rsid w:val="00854A82"/>
    <w:rsid w:val="00856911"/>
    <w:rsid w:val="00865002"/>
    <w:rsid w:val="008670B6"/>
    <w:rsid w:val="008677FD"/>
    <w:rsid w:val="008706D4"/>
    <w:rsid w:val="00870F8A"/>
    <w:rsid w:val="008719A4"/>
    <w:rsid w:val="00871D23"/>
    <w:rsid w:val="008726F8"/>
    <w:rsid w:val="00874312"/>
    <w:rsid w:val="0087437C"/>
    <w:rsid w:val="00875CD7"/>
    <w:rsid w:val="00876B4D"/>
    <w:rsid w:val="00877F18"/>
    <w:rsid w:val="00887490"/>
    <w:rsid w:val="0089034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9C7"/>
    <w:rsid w:val="008B51A0"/>
    <w:rsid w:val="008B592A"/>
    <w:rsid w:val="008B7B5C"/>
    <w:rsid w:val="008C0C99"/>
    <w:rsid w:val="008C2017"/>
    <w:rsid w:val="008C4958"/>
    <w:rsid w:val="008C4982"/>
    <w:rsid w:val="008C4BAA"/>
    <w:rsid w:val="008C6AE8"/>
    <w:rsid w:val="008C6D22"/>
    <w:rsid w:val="008C7573"/>
    <w:rsid w:val="008D00A5"/>
    <w:rsid w:val="008D016C"/>
    <w:rsid w:val="008D34F1"/>
    <w:rsid w:val="008D39D8"/>
    <w:rsid w:val="008D5728"/>
    <w:rsid w:val="008D6D1A"/>
    <w:rsid w:val="008E0149"/>
    <w:rsid w:val="008E065E"/>
    <w:rsid w:val="008E0927"/>
    <w:rsid w:val="008E1909"/>
    <w:rsid w:val="008F0D1A"/>
    <w:rsid w:val="008F1C4E"/>
    <w:rsid w:val="008F1EAB"/>
    <w:rsid w:val="008F24E9"/>
    <w:rsid w:val="008F33DC"/>
    <w:rsid w:val="008F3F56"/>
    <w:rsid w:val="008F477F"/>
    <w:rsid w:val="0090138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1BBE"/>
    <w:rsid w:val="00922010"/>
    <w:rsid w:val="00923483"/>
    <w:rsid w:val="00931BD9"/>
    <w:rsid w:val="00931F02"/>
    <w:rsid w:val="009368F3"/>
    <w:rsid w:val="00941636"/>
    <w:rsid w:val="00943742"/>
    <w:rsid w:val="00945C05"/>
    <w:rsid w:val="00946945"/>
    <w:rsid w:val="00947713"/>
    <w:rsid w:val="00950DE7"/>
    <w:rsid w:val="00951C72"/>
    <w:rsid w:val="00953920"/>
    <w:rsid w:val="00953D47"/>
    <w:rsid w:val="0095681E"/>
    <w:rsid w:val="009572D4"/>
    <w:rsid w:val="00961921"/>
    <w:rsid w:val="0096430A"/>
    <w:rsid w:val="0096554B"/>
    <w:rsid w:val="0096584A"/>
    <w:rsid w:val="00965AC4"/>
    <w:rsid w:val="00971F08"/>
    <w:rsid w:val="009737B3"/>
    <w:rsid w:val="009739F7"/>
    <w:rsid w:val="0097603D"/>
    <w:rsid w:val="00976949"/>
    <w:rsid w:val="00980260"/>
    <w:rsid w:val="00980477"/>
    <w:rsid w:val="00984B6A"/>
    <w:rsid w:val="00985253"/>
    <w:rsid w:val="009853B3"/>
    <w:rsid w:val="00987D2C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5EDA"/>
    <w:rsid w:val="009B6DE6"/>
    <w:rsid w:val="009B7E87"/>
    <w:rsid w:val="009C0169"/>
    <w:rsid w:val="009C403E"/>
    <w:rsid w:val="009C65B6"/>
    <w:rsid w:val="009C71FC"/>
    <w:rsid w:val="009D1D13"/>
    <w:rsid w:val="009D4FF0"/>
    <w:rsid w:val="009D703C"/>
    <w:rsid w:val="009D718F"/>
    <w:rsid w:val="009E068F"/>
    <w:rsid w:val="009E10BD"/>
    <w:rsid w:val="009E14E0"/>
    <w:rsid w:val="009E35DB"/>
    <w:rsid w:val="009E4356"/>
    <w:rsid w:val="009E47A3"/>
    <w:rsid w:val="009F01B8"/>
    <w:rsid w:val="009F08F3"/>
    <w:rsid w:val="009F344F"/>
    <w:rsid w:val="009F3D2A"/>
    <w:rsid w:val="00A00DA2"/>
    <w:rsid w:val="00A031D8"/>
    <w:rsid w:val="00A048A8"/>
    <w:rsid w:val="00A04F49"/>
    <w:rsid w:val="00A0589C"/>
    <w:rsid w:val="00A07D91"/>
    <w:rsid w:val="00A13E54"/>
    <w:rsid w:val="00A16292"/>
    <w:rsid w:val="00A17F63"/>
    <w:rsid w:val="00A20D63"/>
    <w:rsid w:val="00A2193B"/>
    <w:rsid w:val="00A2351A"/>
    <w:rsid w:val="00A24506"/>
    <w:rsid w:val="00A264A9"/>
    <w:rsid w:val="00A26DCF"/>
    <w:rsid w:val="00A27785"/>
    <w:rsid w:val="00A30187"/>
    <w:rsid w:val="00A31023"/>
    <w:rsid w:val="00A31A4F"/>
    <w:rsid w:val="00A3240D"/>
    <w:rsid w:val="00A3448A"/>
    <w:rsid w:val="00A36297"/>
    <w:rsid w:val="00A41E2B"/>
    <w:rsid w:val="00A45B74"/>
    <w:rsid w:val="00A4744E"/>
    <w:rsid w:val="00A52E1D"/>
    <w:rsid w:val="00A61499"/>
    <w:rsid w:val="00A62A77"/>
    <w:rsid w:val="00A63483"/>
    <w:rsid w:val="00A63D3D"/>
    <w:rsid w:val="00A657D7"/>
    <w:rsid w:val="00A660AC"/>
    <w:rsid w:val="00A67E6C"/>
    <w:rsid w:val="00A71B99"/>
    <w:rsid w:val="00A739D0"/>
    <w:rsid w:val="00A74443"/>
    <w:rsid w:val="00A761D4"/>
    <w:rsid w:val="00A77EC4"/>
    <w:rsid w:val="00A82723"/>
    <w:rsid w:val="00A92264"/>
    <w:rsid w:val="00A92879"/>
    <w:rsid w:val="00A9442A"/>
    <w:rsid w:val="00AA016F"/>
    <w:rsid w:val="00AA1ED6"/>
    <w:rsid w:val="00AA470F"/>
    <w:rsid w:val="00AA51D6"/>
    <w:rsid w:val="00AA5BA4"/>
    <w:rsid w:val="00AA5BFE"/>
    <w:rsid w:val="00AB0BC8"/>
    <w:rsid w:val="00AB11CA"/>
    <w:rsid w:val="00AB14D9"/>
    <w:rsid w:val="00AB4AB8"/>
    <w:rsid w:val="00AB655E"/>
    <w:rsid w:val="00AC007F"/>
    <w:rsid w:val="00AC1F59"/>
    <w:rsid w:val="00AC2ECD"/>
    <w:rsid w:val="00AC30DC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7714"/>
    <w:rsid w:val="00AF1C5D"/>
    <w:rsid w:val="00AF42D7"/>
    <w:rsid w:val="00B006FE"/>
    <w:rsid w:val="00B007CB"/>
    <w:rsid w:val="00B02AA9"/>
    <w:rsid w:val="00B02FA3"/>
    <w:rsid w:val="00B05084"/>
    <w:rsid w:val="00B11E7F"/>
    <w:rsid w:val="00B12985"/>
    <w:rsid w:val="00B157F9"/>
    <w:rsid w:val="00B20256"/>
    <w:rsid w:val="00B20D09"/>
    <w:rsid w:val="00B2763F"/>
    <w:rsid w:val="00B27AAC"/>
    <w:rsid w:val="00B30929"/>
    <w:rsid w:val="00B30E52"/>
    <w:rsid w:val="00B30FD4"/>
    <w:rsid w:val="00B35D6D"/>
    <w:rsid w:val="00B372AA"/>
    <w:rsid w:val="00B40445"/>
    <w:rsid w:val="00B409E0"/>
    <w:rsid w:val="00B41888"/>
    <w:rsid w:val="00B4226B"/>
    <w:rsid w:val="00B426C0"/>
    <w:rsid w:val="00B42FF8"/>
    <w:rsid w:val="00B45A52"/>
    <w:rsid w:val="00B46175"/>
    <w:rsid w:val="00B503E3"/>
    <w:rsid w:val="00B548B7"/>
    <w:rsid w:val="00B6109A"/>
    <w:rsid w:val="00B664C7"/>
    <w:rsid w:val="00B713D8"/>
    <w:rsid w:val="00B71E6D"/>
    <w:rsid w:val="00B739F6"/>
    <w:rsid w:val="00B764FA"/>
    <w:rsid w:val="00B81A6C"/>
    <w:rsid w:val="00B82917"/>
    <w:rsid w:val="00B85DE5"/>
    <w:rsid w:val="00B8768E"/>
    <w:rsid w:val="00B90F73"/>
    <w:rsid w:val="00B93B59"/>
    <w:rsid w:val="00B9406A"/>
    <w:rsid w:val="00BA2280"/>
    <w:rsid w:val="00BA2932"/>
    <w:rsid w:val="00BA2A08"/>
    <w:rsid w:val="00BA56D2"/>
    <w:rsid w:val="00BA76E0"/>
    <w:rsid w:val="00BB2A25"/>
    <w:rsid w:val="00BB51E9"/>
    <w:rsid w:val="00BC0FDC"/>
    <w:rsid w:val="00BC196C"/>
    <w:rsid w:val="00BC3053"/>
    <w:rsid w:val="00BC4D2E"/>
    <w:rsid w:val="00BD1BE7"/>
    <w:rsid w:val="00BD48AC"/>
    <w:rsid w:val="00BD5F1A"/>
    <w:rsid w:val="00BD7D69"/>
    <w:rsid w:val="00BE1234"/>
    <w:rsid w:val="00BE2FA6"/>
    <w:rsid w:val="00BE333F"/>
    <w:rsid w:val="00BE7406"/>
    <w:rsid w:val="00BE7603"/>
    <w:rsid w:val="00BF1535"/>
    <w:rsid w:val="00BF3279"/>
    <w:rsid w:val="00BF4EDD"/>
    <w:rsid w:val="00BF74C7"/>
    <w:rsid w:val="00C007A3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2ED"/>
    <w:rsid w:val="00C14D4B"/>
    <w:rsid w:val="00C154BB"/>
    <w:rsid w:val="00C15FCA"/>
    <w:rsid w:val="00C20EF9"/>
    <w:rsid w:val="00C21B9B"/>
    <w:rsid w:val="00C23B53"/>
    <w:rsid w:val="00C279B5"/>
    <w:rsid w:val="00C27C45"/>
    <w:rsid w:val="00C30D99"/>
    <w:rsid w:val="00C3719D"/>
    <w:rsid w:val="00C37CB2"/>
    <w:rsid w:val="00C4473B"/>
    <w:rsid w:val="00C473A5"/>
    <w:rsid w:val="00C54995"/>
    <w:rsid w:val="00C54D41"/>
    <w:rsid w:val="00C57562"/>
    <w:rsid w:val="00C60783"/>
    <w:rsid w:val="00C617D9"/>
    <w:rsid w:val="00C64672"/>
    <w:rsid w:val="00C64779"/>
    <w:rsid w:val="00C64F2F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E18"/>
    <w:rsid w:val="00CB1F63"/>
    <w:rsid w:val="00CB7170"/>
    <w:rsid w:val="00CC040E"/>
    <w:rsid w:val="00CC0B89"/>
    <w:rsid w:val="00CC111F"/>
    <w:rsid w:val="00CC13E9"/>
    <w:rsid w:val="00CC2011"/>
    <w:rsid w:val="00CC2BEA"/>
    <w:rsid w:val="00CC3EA0"/>
    <w:rsid w:val="00CC48F8"/>
    <w:rsid w:val="00CC7B45"/>
    <w:rsid w:val="00CD1188"/>
    <w:rsid w:val="00CD2C75"/>
    <w:rsid w:val="00CD2ED1"/>
    <w:rsid w:val="00CD337B"/>
    <w:rsid w:val="00CD4F3E"/>
    <w:rsid w:val="00CD79B7"/>
    <w:rsid w:val="00CE01CE"/>
    <w:rsid w:val="00CE0424"/>
    <w:rsid w:val="00CE3008"/>
    <w:rsid w:val="00CE7561"/>
    <w:rsid w:val="00CF0D5E"/>
    <w:rsid w:val="00CF1354"/>
    <w:rsid w:val="00CF179A"/>
    <w:rsid w:val="00CF3B1F"/>
    <w:rsid w:val="00CF3BF6"/>
    <w:rsid w:val="00CF625B"/>
    <w:rsid w:val="00CF65DD"/>
    <w:rsid w:val="00CF687E"/>
    <w:rsid w:val="00D02A86"/>
    <w:rsid w:val="00D0349B"/>
    <w:rsid w:val="00D10249"/>
    <w:rsid w:val="00D115C3"/>
    <w:rsid w:val="00D11897"/>
    <w:rsid w:val="00D13135"/>
    <w:rsid w:val="00D13E4E"/>
    <w:rsid w:val="00D14695"/>
    <w:rsid w:val="00D17487"/>
    <w:rsid w:val="00D210C0"/>
    <w:rsid w:val="00D239A7"/>
    <w:rsid w:val="00D23F47"/>
    <w:rsid w:val="00D246F5"/>
    <w:rsid w:val="00D27A66"/>
    <w:rsid w:val="00D27FF6"/>
    <w:rsid w:val="00D360CD"/>
    <w:rsid w:val="00D36E71"/>
    <w:rsid w:val="00D37D87"/>
    <w:rsid w:val="00D40B33"/>
    <w:rsid w:val="00D4134F"/>
    <w:rsid w:val="00D4318F"/>
    <w:rsid w:val="00D438BF"/>
    <w:rsid w:val="00D440F8"/>
    <w:rsid w:val="00D50703"/>
    <w:rsid w:val="00D546FF"/>
    <w:rsid w:val="00D55AD5"/>
    <w:rsid w:val="00D55D1F"/>
    <w:rsid w:val="00D576CA"/>
    <w:rsid w:val="00D57AC0"/>
    <w:rsid w:val="00D60F74"/>
    <w:rsid w:val="00D61AF5"/>
    <w:rsid w:val="00D652B5"/>
    <w:rsid w:val="00D66155"/>
    <w:rsid w:val="00D708B0"/>
    <w:rsid w:val="00D71BBF"/>
    <w:rsid w:val="00D77B1D"/>
    <w:rsid w:val="00D8021F"/>
    <w:rsid w:val="00D80383"/>
    <w:rsid w:val="00D8129D"/>
    <w:rsid w:val="00D812AE"/>
    <w:rsid w:val="00D823C6"/>
    <w:rsid w:val="00D8327F"/>
    <w:rsid w:val="00D86CA3"/>
    <w:rsid w:val="00D871CE"/>
    <w:rsid w:val="00D87445"/>
    <w:rsid w:val="00D9196D"/>
    <w:rsid w:val="00D92982"/>
    <w:rsid w:val="00D94E80"/>
    <w:rsid w:val="00D969F8"/>
    <w:rsid w:val="00D96D4F"/>
    <w:rsid w:val="00DA2301"/>
    <w:rsid w:val="00DA2B32"/>
    <w:rsid w:val="00DA305E"/>
    <w:rsid w:val="00DA5417"/>
    <w:rsid w:val="00DA56E8"/>
    <w:rsid w:val="00DA5820"/>
    <w:rsid w:val="00DA5F53"/>
    <w:rsid w:val="00DB07E5"/>
    <w:rsid w:val="00DB0A9F"/>
    <w:rsid w:val="00DB2690"/>
    <w:rsid w:val="00DB377D"/>
    <w:rsid w:val="00DB3F15"/>
    <w:rsid w:val="00DC02F3"/>
    <w:rsid w:val="00DC09A0"/>
    <w:rsid w:val="00DC2D36"/>
    <w:rsid w:val="00DC53EF"/>
    <w:rsid w:val="00DC7489"/>
    <w:rsid w:val="00DE5608"/>
    <w:rsid w:val="00DE58D0"/>
    <w:rsid w:val="00DE654F"/>
    <w:rsid w:val="00DF0B6E"/>
    <w:rsid w:val="00DF15E0"/>
    <w:rsid w:val="00DF3064"/>
    <w:rsid w:val="00DF37A0"/>
    <w:rsid w:val="00DF40EA"/>
    <w:rsid w:val="00DF54E6"/>
    <w:rsid w:val="00E00EE0"/>
    <w:rsid w:val="00E05ECE"/>
    <w:rsid w:val="00E110E7"/>
    <w:rsid w:val="00E11B20"/>
    <w:rsid w:val="00E15C09"/>
    <w:rsid w:val="00E162F5"/>
    <w:rsid w:val="00E17F7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6F7"/>
    <w:rsid w:val="00E3723A"/>
    <w:rsid w:val="00E37860"/>
    <w:rsid w:val="00E407EA"/>
    <w:rsid w:val="00E446F1"/>
    <w:rsid w:val="00E451D9"/>
    <w:rsid w:val="00E46886"/>
    <w:rsid w:val="00E47AEF"/>
    <w:rsid w:val="00E51F8D"/>
    <w:rsid w:val="00E53B6D"/>
    <w:rsid w:val="00E53B75"/>
    <w:rsid w:val="00E54E3B"/>
    <w:rsid w:val="00E57008"/>
    <w:rsid w:val="00E57565"/>
    <w:rsid w:val="00E60384"/>
    <w:rsid w:val="00E60598"/>
    <w:rsid w:val="00E63838"/>
    <w:rsid w:val="00E642BE"/>
    <w:rsid w:val="00E64434"/>
    <w:rsid w:val="00E64AA4"/>
    <w:rsid w:val="00E67C51"/>
    <w:rsid w:val="00E727C2"/>
    <w:rsid w:val="00E72EFC"/>
    <w:rsid w:val="00E7561C"/>
    <w:rsid w:val="00E758EC"/>
    <w:rsid w:val="00E7741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350"/>
    <w:rsid w:val="00EA7A41"/>
    <w:rsid w:val="00EB077B"/>
    <w:rsid w:val="00EB326D"/>
    <w:rsid w:val="00EB4EA2"/>
    <w:rsid w:val="00EB76E5"/>
    <w:rsid w:val="00EC24D5"/>
    <w:rsid w:val="00EC27C6"/>
    <w:rsid w:val="00EC28EA"/>
    <w:rsid w:val="00EC4207"/>
    <w:rsid w:val="00EC5653"/>
    <w:rsid w:val="00EC71CE"/>
    <w:rsid w:val="00ED1006"/>
    <w:rsid w:val="00ED1A36"/>
    <w:rsid w:val="00EE0978"/>
    <w:rsid w:val="00EE16CD"/>
    <w:rsid w:val="00EE68D1"/>
    <w:rsid w:val="00EF18FE"/>
    <w:rsid w:val="00EF4B03"/>
    <w:rsid w:val="00EF5787"/>
    <w:rsid w:val="00EF60D0"/>
    <w:rsid w:val="00EF6CD9"/>
    <w:rsid w:val="00F03974"/>
    <w:rsid w:val="00F0528D"/>
    <w:rsid w:val="00F06C67"/>
    <w:rsid w:val="00F06DFD"/>
    <w:rsid w:val="00F071D1"/>
    <w:rsid w:val="00F07533"/>
    <w:rsid w:val="00F10629"/>
    <w:rsid w:val="00F13EAC"/>
    <w:rsid w:val="00F15FA5"/>
    <w:rsid w:val="00F209B7"/>
    <w:rsid w:val="00F229F1"/>
    <w:rsid w:val="00F2376F"/>
    <w:rsid w:val="00F243D8"/>
    <w:rsid w:val="00F25A23"/>
    <w:rsid w:val="00F30828"/>
    <w:rsid w:val="00F313D6"/>
    <w:rsid w:val="00F31623"/>
    <w:rsid w:val="00F32C74"/>
    <w:rsid w:val="00F40F0C"/>
    <w:rsid w:val="00F4766C"/>
    <w:rsid w:val="00F5060E"/>
    <w:rsid w:val="00F507D1"/>
    <w:rsid w:val="00F519CE"/>
    <w:rsid w:val="00F51ADA"/>
    <w:rsid w:val="00F60203"/>
    <w:rsid w:val="00F60406"/>
    <w:rsid w:val="00F607C5"/>
    <w:rsid w:val="00F60DEA"/>
    <w:rsid w:val="00F62F28"/>
    <w:rsid w:val="00F6302A"/>
    <w:rsid w:val="00F63950"/>
    <w:rsid w:val="00F640CB"/>
    <w:rsid w:val="00F64C2B"/>
    <w:rsid w:val="00F651BE"/>
    <w:rsid w:val="00F67F53"/>
    <w:rsid w:val="00F703BE"/>
    <w:rsid w:val="00F71F69"/>
    <w:rsid w:val="00F72B72"/>
    <w:rsid w:val="00F7477B"/>
    <w:rsid w:val="00F74BB9"/>
    <w:rsid w:val="00F75582"/>
    <w:rsid w:val="00F76EFA"/>
    <w:rsid w:val="00F804BE"/>
    <w:rsid w:val="00F817CE"/>
    <w:rsid w:val="00F833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D6A"/>
    <w:rsid w:val="00FA2BB3"/>
    <w:rsid w:val="00FA55E1"/>
    <w:rsid w:val="00FB3D76"/>
    <w:rsid w:val="00FB4BE2"/>
    <w:rsid w:val="00FB4C80"/>
    <w:rsid w:val="00FB6A6A"/>
    <w:rsid w:val="00FC3E4A"/>
    <w:rsid w:val="00FC7429"/>
    <w:rsid w:val="00FD018E"/>
    <w:rsid w:val="00FD07F6"/>
    <w:rsid w:val="00FD09E7"/>
    <w:rsid w:val="00FD0BA5"/>
    <w:rsid w:val="00FD1EC8"/>
    <w:rsid w:val="00FD47ED"/>
    <w:rsid w:val="00FD74DB"/>
    <w:rsid w:val="00FD7660"/>
    <w:rsid w:val="00FE0655"/>
    <w:rsid w:val="00FE2140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C15FC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Char">
    <w:name w:val="B1 Char"/>
    <w:qFormat/>
    <w:rsid w:val="00C15FCA"/>
    <w:rPr>
      <w:rFonts w:eastAsia="Times New Roman"/>
    </w:rPr>
  </w:style>
  <w:style w:type="character" w:styleId="UnresolvedMention">
    <w:name w:val="Unresolved Mention"/>
    <w:basedOn w:val="DefaultParagraphFont"/>
    <w:uiPriority w:val="99"/>
    <w:unhideWhenUsed/>
    <w:rsid w:val="00F3162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31623"/>
    <w:rPr>
      <w:color w:val="2B579A"/>
      <w:shd w:val="clear" w:color="auto" w:fill="E1DFDD"/>
    </w:rPr>
  </w:style>
  <w:style w:type="character" w:customStyle="1" w:styleId="B1Zchn">
    <w:name w:val="B1 Zchn"/>
    <w:qFormat/>
    <w:rsid w:val="00F31623"/>
    <w:rPr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541A1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Par4">
    <w:name w:val="NumPar 4"/>
    <w:basedOn w:val="Heading4"/>
    <w:next w:val="Normal"/>
    <w:uiPriority w:val="99"/>
    <w:qFormat/>
    <w:rsid w:val="00541A10"/>
    <w:pPr>
      <w:keepNext w:val="0"/>
      <w:keepLines w:val="0"/>
      <w:tabs>
        <w:tab w:val="num" w:pos="737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6A5ADC-6D76-4478-8C77-3299E23975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03E2C9-1202-4FFB-AD9F-2C5597DB34BC}"/>
</file>

<file path=customXml/itemProps4.xml><?xml version="1.0" encoding="utf-8"?>
<ds:datastoreItem xmlns:ds="http://schemas.openxmlformats.org/officeDocument/2006/customXml" ds:itemID="{1489C166-6A86-44FB-B0AA-B128620D43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39203F-4A6F-4ADD-8D88-96907D03157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f166a696-7b5b-4ccd-9f0c-ffde0cceec81"/>
    <ds:schemaRef ds:uri="http://schemas.microsoft.com/office/2006/metadata/properties"/>
    <ds:schemaRef ds:uri="http://purl.org/dc/terms/"/>
    <ds:schemaRef ds:uri="d8762117-8292-4133-b1c7-eab5c6487cfd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sharepoint/v4"/>
    <ds:schemaRef ds:uri="611109f9-ed58-4498-a270-1fb2086a5321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694</Words>
  <Characters>3819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9</cp:revision>
  <cp:lastPrinted>2008-01-31T07:09:00Z</cp:lastPrinted>
  <dcterms:created xsi:type="dcterms:W3CDTF">2024-11-01T22:29:00Z</dcterms:created>
  <dcterms:modified xsi:type="dcterms:W3CDTF">2024-11-07T04:50:00Z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952fb84d-77e3-4ab3-8c1e-cbcf9ca4842e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Order">
    <vt:r8>50722400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5NUHHDQN7SK2-1476151046-512072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_dlc_DocIdUrl">
    <vt:lpwstr>https://ericsson.sharepoint.com/sites/star/_layouts/15/DocIdRedir.aspx?ID=5NUHHDQN7SK2-1476151046-512072, 5NUHHDQN7SK2-1476151046-512072</vt:lpwstr>
  </property>
  <property fmtid="{D5CDD505-2E9C-101B-9397-08002B2CF9AE}" pid="24" name="MediaServiceImageTags">
    <vt:lpwstr/>
  </property>
  <property fmtid="{D5CDD505-2E9C-101B-9397-08002B2CF9AE}" pid="25" name="_SourceUrl">
    <vt:lpwstr/>
  </property>
  <property fmtid="{D5CDD505-2E9C-101B-9397-08002B2CF9AE}" pid="26" name="_SharedFileIndex">
    <vt:lpwstr/>
  </property>
</Properties>
</file>